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AB" w:rsidRDefault="003F4DAB" w:rsidP="00524D43">
      <w:pPr>
        <w:jc w:val="center"/>
        <w:rPr>
          <w:rFonts w:ascii="Arial" w:hAnsi="Arial" w:cs="Arial"/>
          <w:b/>
          <w:sz w:val="28"/>
          <w:szCs w:val="28"/>
        </w:rPr>
      </w:pPr>
    </w:p>
    <w:p w:rsidR="003F4DAB" w:rsidRDefault="003F4DAB" w:rsidP="00524D43">
      <w:pPr>
        <w:jc w:val="center"/>
        <w:rPr>
          <w:rFonts w:ascii="Arial" w:hAnsi="Arial" w:cs="Arial"/>
          <w:b/>
          <w:sz w:val="28"/>
          <w:szCs w:val="28"/>
        </w:rPr>
      </w:pPr>
    </w:p>
    <w:p w:rsidR="00B9292B" w:rsidRPr="00B454E7" w:rsidRDefault="00524D43" w:rsidP="00524D43">
      <w:pPr>
        <w:jc w:val="center"/>
        <w:rPr>
          <w:rFonts w:ascii="Arial" w:hAnsi="Arial" w:cs="Arial"/>
          <w:b/>
          <w:sz w:val="28"/>
          <w:szCs w:val="28"/>
        </w:rPr>
      </w:pPr>
      <w:r w:rsidRPr="00B454E7">
        <w:rPr>
          <w:rFonts w:ascii="Arial" w:hAnsi="Arial" w:cs="Arial"/>
          <w:b/>
          <w:sz w:val="28"/>
          <w:szCs w:val="28"/>
        </w:rPr>
        <w:t>Lineamientos</w:t>
      </w:r>
      <w:r w:rsidR="00E50609" w:rsidRPr="00B454E7">
        <w:rPr>
          <w:rFonts w:ascii="Arial" w:hAnsi="Arial" w:cs="Arial"/>
          <w:b/>
          <w:sz w:val="28"/>
          <w:szCs w:val="28"/>
        </w:rPr>
        <w:t xml:space="preserve"> de buenas prácticas a</w:t>
      </w:r>
      <w:r w:rsidRPr="00B454E7">
        <w:rPr>
          <w:rFonts w:ascii="Arial" w:hAnsi="Arial" w:cs="Arial"/>
          <w:b/>
          <w:sz w:val="28"/>
          <w:szCs w:val="28"/>
        </w:rPr>
        <w:t>mbientales</w:t>
      </w:r>
      <w:r w:rsidR="00BF04F8" w:rsidRPr="00B454E7">
        <w:rPr>
          <w:rFonts w:ascii="Arial" w:hAnsi="Arial" w:cs="Arial"/>
          <w:b/>
          <w:sz w:val="28"/>
          <w:szCs w:val="28"/>
        </w:rPr>
        <w:t xml:space="preserve"> -</w:t>
      </w:r>
      <w:r w:rsidRPr="00B454E7">
        <w:rPr>
          <w:rFonts w:ascii="Arial" w:hAnsi="Arial" w:cs="Arial"/>
          <w:b/>
          <w:sz w:val="28"/>
          <w:szCs w:val="28"/>
        </w:rPr>
        <w:t xml:space="preserve"> UPME</w:t>
      </w:r>
    </w:p>
    <w:p w:rsidR="00524D43" w:rsidRPr="00410F8B" w:rsidRDefault="00524D43" w:rsidP="00524D43">
      <w:pPr>
        <w:ind w:firstLine="708"/>
        <w:rPr>
          <w:rFonts w:ascii="Arial" w:hAnsi="Arial" w:cs="Arial"/>
          <w:sz w:val="20"/>
          <w:szCs w:val="20"/>
        </w:rPr>
      </w:pPr>
    </w:p>
    <w:p w:rsidR="00B454E7" w:rsidRDefault="00B454E7" w:rsidP="00DD41C8">
      <w:pPr>
        <w:jc w:val="both"/>
        <w:rPr>
          <w:rFonts w:ascii="Arial" w:hAnsi="Arial" w:cs="Arial"/>
          <w:sz w:val="20"/>
          <w:szCs w:val="20"/>
        </w:rPr>
      </w:pPr>
    </w:p>
    <w:p w:rsidR="00524D43" w:rsidRPr="00410F8B" w:rsidRDefault="00524D43" w:rsidP="00DD41C8">
      <w:pPr>
        <w:jc w:val="both"/>
        <w:rPr>
          <w:rFonts w:ascii="Arial" w:hAnsi="Arial" w:cs="Arial"/>
          <w:sz w:val="20"/>
          <w:szCs w:val="20"/>
        </w:rPr>
      </w:pPr>
      <w:r w:rsidRPr="00410F8B">
        <w:rPr>
          <w:rFonts w:ascii="Arial" w:hAnsi="Arial" w:cs="Arial"/>
          <w:sz w:val="20"/>
          <w:szCs w:val="20"/>
        </w:rPr>
        <w:t xml:space="preserve">La UPME en su compromiso </w:t>
      </w:r>
      <w:r w:rsidR="00410F8B">
        <w:rPr>
          <w:rFonts w:ascii="Arial" w:hAnsi="Arial" w:cs="Arial"/>
          <w:sz w:val="20"/>
          <w:szCs w:val="20"/>
        </w:rPr>
        <w:t xml:space="preserve">por el </w:t>
      </w:r>
      <w:r w:rsidRPr="00410F8B">
        <w:rPr>
          <w:rFonts w:ascii="Arial" w:hAnsi="Arial" w:cs="Arial"/>
          <w:sz w:val="20"/>
          <w:szCs w:val="20"/>
        </w:rPr>
        <w:t xml:space="preserve">cuidado del medio ambiente, </w:t>
      </w:r>
      <w:r w:rsidR="00EB2942">
        <w:rPr>
          <w:rFonts w:ascii="Arial" w:hAnsi="Arial" w:cs="Arial"/>
          <w:sz w:val="20"/>
          <w:szCs w:val="20"/>
        </w:rPr>
        <w:t>continuamente está con el propósito de implementar</w:t>
      </w:r>
      <w:r w:rsidRPr="00410F8B">
        <w:rPr>
          <w:rFonts w:ascii="Arial" w:hAnsi="Arial" w:cs="Arial"/>
          <w:sz w:val="20"/>
          <w:szCs w:val="20"/>
        </w:rPr>
        <w:t xml:space="preserve"> acciones </w:t>
      </w:r>
      <w:r w:rsidR="00DD41C8" w:rsidRPr="00410F8B">
        <w:rPr>
          <w:rFonts w:ascii="Arial" w:hAnsi="Arial" w:cs="Arial"/>
          <w:sz w:val="20"/>
          <w:szCs w:val="20"/>
        </w:rPr>
        <w:t xml:space="preserve">que </w:t>
      </w:r>
      <w:r w:rsidR="007A498A">
        <w:rPr>
          <w:rFonts w:ascii="Arial" w:hAnsi="Arial" w:cs="Arial"/>
          <w:sz w:val="20"/>
          <w:szCs w:val="20"/>
        </w:rPr>
        <w:t xml:space="preserve">permitan mitigar los impactos ambientales </w:t>
      </w:r>
      <w:r w:rsidR="00EB2942">
        <w:rPr>
          <w:rFonts w:ascii="Arial" w:hAnsi="Arial" w:cs="Arial"/>
          <w:sz w:val="20"/>
          <w:szCs w:val="20"/>
        </w:rPr>
        <w:t xml:space="preserve">que se derivan </w:t>
      </w:r>
      <w:r w:rsidR="007A74E4">
        <w:rPr>
          <w:rFonts w:ascii="Arial" w:hAnsi="Arial" w:cs="Arial"/>
          <w:sz w:val="20"/>
          <w:szCs w:val="20"/>
        </w:rPr>
        <w:t>de</w:t>
      </w:r>
      <w:r w:rsidR="00EB2942">
        <w:rPr>
          <w:rFonts w:ascii="Arial" w:hAnsi="Arial" w:cs="Arial"/>
          <w:sz w:val="20"/>
          <w:szCs w:val="20"/>
        </w:rPr>
        <w:t xml:space="preserve"> las </w:t>
      </w:r>
      <w:r w:rsidR="007A498A">
        <w:rPr>
          <w:rFonts w:ascii="Arial" w:hAnsi="Arial" w:cs="Arial"/>
          <w:sz w:val="20"/>
          <w:szCs w:val="20"/>
        </w:rPr>
        <w:t xml:space="preserve">actividades en la </w:t>
      </w:r>
      <w:r w:rsidR="00EB2942">
        <w:rPr>
          <w:rFonts w:ascii="Arial" w:hAnsi="Arial" w:cs="Arial"/>
          <w:sz w:val="20"/>
          <w:szCs w:val="20"/>
        </w:rPr>
        <w:t>unidad</w:t>
      </w:r>
      <w:r w:rsidR="007A498A">
        <w:rPr>
          <w:rFonts w:ascii="Arial" w:hAnsi="Arial" w:cs="Arial"/>
          <w:sz w:val="20"/>
          <w:szCs w:val="20"/>
        </w:rPr>
        <w:t>; s</w:t>
      </w:r>
      <w:r w:rsidR="00DD41C8" w:rsidRPr="00410F8B">
        <w:rPr>
          <w:rFonts w:ascii="Arial" w:hAnsi="Arial" w:cs="Arial"/>
          <w:sz w:val="20"/>
          <w:szCs w:val="20"/>
        </w:rPr>
        <w:t xml:space="preserve">in embargo, </w:t>
      </w:r>
      <w:r w:rsidR="007A498A">
        <w:rPr>
          <w:rFonts w:ascii="Arial" w:hAnsi="Arial" w:cs="Arial"/>
          <w:sz w:val="20"/>
          <w:szCs w:val="20"/>
        </w:rPr>
        <w:t xml:space="preserve">una </w:t>
      </w:r>
      <w:r w:rsidR="00DD41C8" w:rsidRPr="00410F8B">
        <w:rPr>
          <w:rFonts w:ascii="Arial" w:hAnsi="Arial" w:cs="Arial"/>
          <w:sz w:val="20"/>
          <w:szCs w:val="20"/>
        </w:rPr>
        <w:t>parte fundamental está en</w:t>
      </w:r>
      <w:r w:rsidR="00EB2942">
        <w:rPr>
          <w:rFonts w:ascii="Arial" w:hAnsi="Arial" w:cs="Arial"/>
          <w:sz w:val="20"/>
          <w:szCs w:val="20"/>
        </w:rPr>
        <w:t xml:space="preserve"> </w:t>
      </w:r>
      <w:r w:rsidR="00DD41C8" w:rsidRPr="00410F8B">
        <w:rPr>
          <w:rFonts w:ascii="Arial" w:hAnsi="Arial" w:cs="Arial"/>
          <w:sz w:val="20"/>
          <w:szCs w:val="20"/>
        </w:rPr>
        <w:t xml:space="preserve">la </w:t>
      </w:r>
      <w:r w:rsidR="00EB2942">
        <w:rPr>
          <w:rFonts w:ascii="Arial" w:hAnsi="Arial" w:cs="Arial"/>
          <w:sz w:val="20"/>
          <w:szCs w:val="20"/>
        </w:rPr>
        <w:t xml:space="preserve">concientización </w:t>
      </w:r>
      <w:r w:rsidR="00DD41C8" w:rsidRPr="00410F8B">
        <w:rPr>
          <w:rFonts w:ascii="Arial" w:hAnsi="Arial" w:cs="Arial"/>
          <w:sz w:val="20"/>
          <w:szCs w:val="20"/>
        </w:rPr>
        <w:t>de prácticas ambientales sencillas por parte del personal de la entidad, generando una cultura de respeto hacia el medio ambiente que transcienda a nuestros hogar</w:t>
      </w:r>
      <w:bookmarkStart w:id="0" w:name="_GoBack"/>
      <w:bookmarkEnd w:id="0"/>
      <w:r w:rsidR="00DD41C8" w:rsidRPr="00410F8B">
        <w:rPr>
          <w:rFonts w:ascii="Arial" w:hAnsi="Arial" w:cs="Arial"/>
          <w:sz w:val="20"/>
          <w:szCs w:val="20"/>
        </w:rPr>
        <w:t>es y entorno.</w:t>
      </w:r>
    </w:p>
    <w:p w:rsidR="00524D43" w:rsidRPr="00410F8B" w:rsidRDefault="00524D43" w:rsidP="00DD41C8">
      <w:pPr>
        <w:rPr>
          <w:rFonts w:ascii="Arial" w:hAnsi="Arial" w:cs="Arial"/>
          <w:sz w:val="20"/>
          <w:szCs w:val="20"/>
        </w:rPr>
      </w:pPr>
    </w:p>
    <w:p w:rsidR="00DD41C8" w:rsidRPr="00410F8B" w:rsidRDefault="00DD41C8" w:rsidP="007A498A">
      <w:pPr>
        <w:jc w:val="both"/>
        <w:rPr>
          <w:rFonts w:ascii="Arial" w:hAnsi="Arial" w:cs="Arial"/>
          <w:sz w:val="20"/>
          <w:szCs w:val="20"/>
        </w:rPr>
      </w:pPr>
      <w:r w:rsidRPr="00410F8B">
        <w:rPr>
          <w:rFonts w:ascii="Arial" w:hAnsi="Arial" w:cs="Arial"/>
          <w:sz w:val="20"/>
          <w:szCs w:val="20"/>
        </w:rPr>
        <w:t>R</w:t>
      </w:r>
      <w:r w:rsidR="008C1A91" w:rsidRPr="00410F8B">
        <w:rPr>
          <w:rFonts w:ascii="Arial" w:hAnsi="Arial" w:cs="Arial"/>
          <w:sz w:val="20"/>
          <w:szCs w:val="20"/>
        </w:rPr>
        <w:t xml:space="preserve">esultado de esto, </w:t>
      </w:r>
      <w:r w:rsidR="007A498A">
        <w:rPr>
          <w:rFonts w:ascii="Arial" w:hAnsi="Arial" w:cs="Arial"/>
          <w:sz w:val="20"/>
          <w:szCs w:val="20"/>
        </w:rPr>
        <w:t>a continuación se</w:t>
      </w:r>
      <w:r w:rsidR="008C1A91" w:rsidRPr="00410F8B">
        <w:rPr>
          <w:rFonts w:ascii="Arial" w:hAnsi="Arial" w:cs="Arial"/>
          <w:sz w:val="20"/>
          <w:szCs w:val="20"/>
        </w:rPr>
        <w:t xml:space="preserve"> señala</w:t>
      </w:r>
      <w:r w:rsidR="00EB2942">
        <w:rPr>
          <w:rFonts w:ascii="Arial" w:hAnsi="Arial" w:cs="Arial"/>
          <w:sz w:val="20"/>
          <w:szCs w:val="20"/>
        </w:rPr>
        <w:t>n</w:t>
      </w:r>
      <w:r w:rsidR="008C1A91" w:rsidRPr="00410F8B">
        <w:rPr>
          <w:rFonts w:ascii="Arial" w:hAnsi="Arial" w:cs="Arial"/>
          <w:sz w:val="20"/>
          <w:szCs w:val="20"/>
        </w:rPr>
        <w:t xml:space="preserve"> prácticas ambientales a realizar en procura de un ambiente sano a través de su implementación.</w:t>
      </w:r>
    </w:p>
    <w:p w:rsidR="00DD41C8" w:rsidRPr="00410F8B" w:rsidRDefault="00DD41C8" w:rsidP="00DD41C8">
      <w:pPr>
        <w:rPr>
          <w:rFonts w:ascii="Arial" w:hAnsi="Arial" w:cs="Arial"/>
          <w:sz w:val="20"/>
          <w:szCs w:val="20"/>
        </w:rPr>
      </w:pPr>
    </w:p>
    <w:p w:rsidR="00524D43" w:rsidRPr="00410F8B" w:rsidRDefault="00524D43" w:rsidP="00524D43">
      <w:pPr>
        <w:ind w:firstLine="708"/>
        <w:jc w:val="center"/>
        <w:rPr>
          <w:rFonts w:ascii="Arial" w:hAnsi="Arial" w:cs="Arial"/>
          <w:sz w:val="20"/>
          <w:szCs w:val="20"/>
        </w:rPr>
      </w:pPr>
    </w:p>
    <w:p w:rsidR="00735125" w:rsidRPr="00B454E7" w:rsidRDefault="00735125" w:rsidP="00B454E7">
      <w:pPr>
        <w:pStyle w:val="Prrafodelista"/>
        <w:numPr>
          <w:ilvl w:val="0"/>
          <w:numId w:val="23"/>
        </w:numPr>
        <w:jc w:val="both"/>
        <w:rPr>
          <w:rFonts w:ascii="Arial" w:hAnsi="Arial" w:cs="Arial"/>
          <w:b/>
          <w:sz w:val="20"/>
          <w:szCs w:val="20"/>
        </w:rPr>
      </w:pPr>
      <w:r w:rsidRPr="00B454E7">
        <w:rPr>
          <w:rFonts w:ascii="Arial" w:hAnsi="Arial" w:cs="Arial"/>
          <w:b/>
          <w:sz w:val="20"/>
          <w:szCs w:val="20"/>
        </w:rPr>
        <w:t>Ahorro y uso eficiente de la energía</w:t>
      </w:r>
    </w:p>
    <w:p w:rsidR="00735125" w:rsidRPr="00410F8B" w:rsidRDefault="00735125" w:rsidP="00750DA0">
      <w:pPr>
        <w:jc w:val="both"/>
        <w:rPr>
          <w:rFonts w:ascii="Arial" w:hAnsi="Arial" w:cs="Arial"/>
          <w:sz w:val="20"/>
          <w:szCs w:val="20"/>
        </w:rPr>
      </w:pP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Ajuste </w:t>
      </w:r>
      <w:r w:rsidR="008C1217" w:rsidRPr="00410F8B">
        <w:rPr>
          <w:rFonts w:ascii="Arial" w:hAnsi="Arial" w:cs="Arial"/>
          <w:sz w:val="20"/>
          <w:szCs w:val="20"/>
        </w:rPr>
        <w:t xml:space="preserve">el </w:t>
      </w:r>
      <w:r w:rsidRPr="00410F8B">
        <w:rPr>
          <w:rFonts w:ascii="Arial" w:hAnsi="Arial" w:cs="Arial"/>
          <w:sz w:val="20"/>
          <w:szCs w:val="20"/>
        </w:rPr>
        <w:t>brillo de la pantalla del monitor a nivel medio o bajo</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Apague la pantalla del monitor cuando se retire por más de 10 minutos</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De</w:t>
      </w:r>
      <w:r w:rsidR="002555F0" w:rsidRPr="00410F8B">
        <w:rPr>
          <w:rFonts w:ascii="Arial" w:hAnsi="Arial" w:cs="Arial"/>
          <w:sz w:val="20"/>
          <w:szCs w:val="20"/>
        </w:rPr>
        <w:t>je su</w:t>
      </w:r>
      <w:r w:rsidRPr="00410F8B">
        <w:rPr>
          <w:rFonts w:ascii="Arial" w:hAnsi="Arial" w:cs="Arial"/>
          <w:sz w:val="20"/>
          <w:szCs w:val="20"/>
        </w:rPr>
        <w:t xml:space="preserve"> computador en modo suspendido o hibernación, durante el tiempo de almuerzo o cuando se vaya a ausentar por más de una hora.</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Apague el computador, impresoras y fotocopiadoras una vez terminada la jornada laboral</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Desconecte los aparatos eléctricos </w:t>
      </w:r>
      <w:r w:rsidR="002555F0" w:rsidRPr="00410F8B">
        <w:rPr>
          <w:rFonts w:ascii="Arial" w:hAnsi="Arial" w:cs="Arial"/>
          <w:sz w:val="20"/>
          <w:szCs w:val="20"/>
        </w:rPr>
        <w:t xml:space="preserve">personales </w:t>
      </w:r>
      <w:r w:rsidRPr="00410F8B">
        <w:rPr>
          <w:rFonts w:ascii="Arial" w:hAnsi="Arial" w:cs="Arial"/>
          <w:sz w:val="20"/>
          <w:szCs w:val="20"/>
        </w:rPr>
        <w:t>que no esté utilizando</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Conecte </w:t>
      </w:r>
      <w:r w:rsidR="008C1217" w:rsidRPr="00410F8B">
        <w:rPr>
          <w:rFonts w:ascii="Arial" w:hAnsi="Arial" w:cs="Arial"/>
          <w:sz w:val="20"/>
          <w:szCs w:val="20"/>
        </w:rPr>
        <w:t>un solo equipo</w:t>
      </w:r>
      <w:r w:rsidR="00B41BB2" w:rsidRPr="00410F8B">
        <w:rPr>
          <w:rFonts w:ascii="Arial" w:hAnsi="Arial" w:cs="Arial"/>
          <w:sz w:val="20"/>
          <w:szCs w:val="20"/>
        </w:rPr>
        <w:t xml:space="preserve"> a cada enchufe.</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No utilice extensiones eléctricas, en lo posible </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No abuse de las multitomas, ni las sobrecargue</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No encienda las luces si no es necesario. Aproveche al máximo la luz natural. </w:t>
      </w:r>
    </w:p>
    <w:p w:rsidR="00735125"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Utilice </w:t>
      </w:r>
      <w:r w:rsidR="00B41BB2" w:rsidRPr="00410F8B">
        <w:rPr>
          <w:rFonts w:ascii="Arial" w:hAnsi="Arial" w:cs="Arial"/>
          <w:sz w:val="20"/>
          <w:szCs w:val="20"/>
        </w:rPr>
        <w:t xml:space="preserve">sistemas de iluminación </w:t>
      </w:r>
      <w:r w:rsidRPr="00410F8B">
        <w:rPr>
          <w:rFonts w:ascii="Arial" w:hAnsi="Arial" w:cs="Arial"/>
          <w:sz w:val="20"/>
          <w:szCs w:val="20"/>
        </w:rPr>
        <w:t xml:space="preserve">ahorradores </w:t>
      </w:r>
      <w:r w:rsidR="00B41BB2" w:rsidRPr="00410F8B">
        <w:rPr>
          <w:rFonts w:ascii="Arial" w:hAnsi="Arial" w:cs="Arial"/>
          <w:sz w:val="20"/>
          <w:szCs w:val="20"/>
        </w:rPr>
        <w:t xml:space="preserve">preferiblemente </w:t>
      </w:r>
      <w:r w:rsidRPr="00410F8B">
        <w:rPr>
          <w:rFonts w:ascii="Arial" w:hAnsi="Arial" w:cs="Arial"/>
          <w:sz w:val="20"/>
          <w:szCs w:val="20"/>
        </w:rPr>
        <w:t>LED.</w:t>
      </w:r>
    </w:p>
    <w:p w:rsidR="009D2F08" w:rsidRPr="00410F8B" w:rsidRDefault="00735125" w:rsidP="00B454E7">
      <w:pPr>
        <w:pStyle w:val="Prrafodelista"/>
        <w:numPr>
          <w:ilvl w:val="0"/>
          <w:numId w:val="24"/>
        </w:numPr>
        <w:jc w:val="both"/>
        <w:rPr>
          <w:rFonts w:ascii="Arial" w:hAnsi="Arial" w:cs="Arial"/>
          <w:sz w:val="20"/>
          <w:szCs w:val="20"/>
        </w:rPr>
      </w:pPr>
      <w:r w:rsidRPr="00410F8B">
        <w:rPr>
          <w:rFonts w:ascii="Arial" w:hAnsi="Arial" w:cs="Arial"/>
          <w:sz w:val="20"/>
          <w:szCs w:val="20"/>
        </w:rPr>
        <w:t xml:space="preserve">El personal de mantenimiento debe realizar </w:t>
      </w:r>
      <w:r w:rsidR="009D2F08" w:rsidRPr="00410F8B">
        <w:rPr>
          <w:rFonts w:ascii="Arial" w:hAnsi="Arial" w:cs="Arial"/>
          <w:sz w:val="20"/>
          <w:szCs w:val="20"/>
        </w:rPr>
        <w:t>revisión periódica de las instalaciones eléctricas para identificar daños y así evitar desperdicios.</w:t>
      </w:r>
    </w:p>
    <w:p w:rsidR="00735125" w:rsidRPr="00410F8B" w:rsidRDefault="002555F0" w:rsidP="00B454E7">
      <w:pPr>
        <w:pStyle w:val="Prrafodelista"/>
        <w:numPr>
          <w:ilvl w:val="0"/>
          <w:numId w:val="24"/>
        </w:numPr>
        <w:jc w:val="both"/>
        <w:rPr>
          <w:rFonts w:ascii="Arial" w:hAnsi="Arial" w:cs="Arial"/>
          <w:sz w:val="20"/>
          <w:szCs w:val="20"/>
        </w:rPr>
      </w:pPr>
      <w:r w:rsidRPr="00410F8B">
        <w:rPr>
          <w:rFonts w:ascii="Arial" w:hAnsi="Arial" w:cs="Arial"/>
          <w:sz w:val="20"/>
          <w:szCs w:val="20"/>
        </w:rPr>
        <w:t>El personal de mantenimiento debe realizar limpieza regular</w:t>
      </w:r>
      <w:r w:rsidR="00735125" w:rsidRPr="00410F8B">
        <w:rPr>
          <w:rFonts w:ascii="Arial" w:hAnsi="Arial" w:cs="Arial"/>
          <w:sz w:val="20"/>
          <w:szCs w:val="20"/>
        </w:rPr>
        <w:t xml:space="preserve"> de las bombillas y luminarias.</w:t>
      </w:r>
    </w:p>
    <w:p w:rsidR="009D2F08" w:rsidRPr="00410F8B" w:rsidRDefault="009D2F08" w:rsidP="00B454E7">
      <w:pPr>
        <w:pStyle w:val="Prrafodelista"/>
        <w:numPr>
          <w:ilvl w:val="0"/>
          <w:numId w:val="24"/>
        </w:numPr>
        <w:jc w:val="both"/>
        <w:rPr>
          <w:rFonts w:ascii="Arial" w:hAnsi="Arial" w:cs="Arial"/>
          <w:sz w:val="20"/>
          <w:szCs w:val="20"/>
        </w:rPr>
      </w:pPr>
      <w:r w:rsidRPr="00410F8B">
        <w:rPr>
          <w:rFonts w:ascii="Arial" w:hAnsi="Arial" w:cs="Arial"/>
          <w:sz w:val="20"/>
          <w:szCs w:val="20"/>
        </w:rPr>
        <w:t>Reporte inmedi</w:t>
      </w:r>
      <w:r w:rsidR="00EB2942">
        <w:rPr>
          <w:rFonts w:ascii="Arial" w:hAnsi="Arial" w:cs="Arial"/>
          <w:sz w:val="20"/>
          <w:szCs w:val="20"/>
        </w:rPr>
        <w:t>ato sobre</w:t>
      </w:r>
      <w:r w:rsidRPr="00410F8B">
        <w:rPr>
          <w:rFonts w:ascii="Arial" w:hAnsi="Arial" w:cs="Arial"/>
          <w:sz w:val="20"/>
          <w:szCs w:val="20"/>
        </w:rPr>
        <w:t xml:space="preserve"> cualquier daño eléctrico o fallas del sistema de iluminación </w:t>
      </w:r>
      <w:r w:rsidR="00410F8B" w:rsidRPr="00410F8B">
        <w:rPr>
          <w:rFonts w:ascii="Arial" w:hAnsi="Arial" w:cs="Arial"/>
          <w:sz w:val="20"/>
          <w:szCs w:val="20"/>
        </w:rPr>
        <w:t>al área administrativa</w:t>
      </w:r>
      <w:r w:rsidRPr="00410F8B">
        <w:rPr>
          <w:rFonts w:ascii="Arial" w:hAnsi="Arial" w:cs="Arial"/>
          <w:sz w:val="20"/>
          <w:szCs w:val="20"/>
        </w:rPr>
        <w:t>.</w:t>
      </w:r>
    </w:p>
    <w:p w:rsidR="009D2F08" w:rsidRPr="00410F8B" w:rsidRDefault="00EB2942" w:rsidP="00B454E7">
      <w:pPr>
        <w:pStyle w:val="Prrafodelista"/>
        <w:numPr>
          <w:ilvl w:val="0"/>
          <w:numId w:val="24"/>
        </w:numPr>
        <w:jc w:val="both"/>
        <w:rPr>
          <w:rFonts w:ascii="Arial" w:hAnsi="Arial" w:cs="Arial"/>
          <w:sz w:val="20"/>
          <w:szCs w:val="20"/>
        </w:rPr>
      </w:pPr>
      <w:r>
        <w:rPr>
          <w:rFonts w:ascii="Arial" w:hAnsi="Arial" w:cs="Arial"/>
          <w:sz w:val="20"/>
          <w:szCs w:val="20"/>
        </w:rPr>
        <w:t xml:space="preserve">En lo posible </w:t>
      </w:r>
      <w:r w:rsidR="009D2F08" w:rsidRPr="00410F8B">
        <w:rPr>
          <w:rFonts w:ascii="Arial" w:hAnsi="Arial" w:cs="Arial"/>
          <w:sz w:val="20"/>
          <w:szCs w:val="20"/>
        </w:rPr>
        <w:t xml:space="preserve">no utilizar el ascensor y </w:t>
      </w:r>
      <w:r>
        <w:rPr>
          <w:rFonts w:ascii="Arial" w:hAnsi="Arial" w:cs="Arial"/>
          <w:sz w:val="20"/>
          <w:szCs w:val="20"/>
        </w:rPr>
        <w:t xml:space="preserve">sí el uso de </w:t>
      </w:r>
      <w:r w:rsidR="009D2F08" w:rsidRPr="00410F8B">
        <w:rPr>
          <w:rFonts w:ascii="Arial" w:hAnsi="Arial" w:cs="Arial"/>
          <w:sz w:val="20"/>
          <w:szCs w:val="20"/>
        </w:rPr>
        <w:t xml:space="preserve">la escalera, así realiza actividad física, ahorra energía y </w:t>
      </w:r>
      <w:r>
        <w:rPr>
          <w:rFonts w:ascii="Arial" w:hAnsi="Arial" w:cs="Arial"/>
          <w:sz w:val="20"/>
          <w:szCs w:val="20"/>
        </w:rPr>
        <w:t xml:space="preserve">ayuda a la </w:t>
      </w:r>
      <w:r w:rsidR="009D2F08" w:rsidRPr="00410F8B">
        <w:rPr>
          <w:rFonts w:ascii="Arial" w:hAnsi="Arial" w:cs="Arial"/>
          <w:sz w:val="20"/>
          <w:szCs w:val="20"/>
        </w:rPr>
        <w:t>vida útil del ascensor.</w:t>
      </w:r>
    </w:p>
    <w:p w:rsidR="00735125" w:rsidRPr="00410F8B" w:rsidRDefault="00735125" w:rsidP="00750DA0">
      <w:pPr>
        <w:jc w:val="both"/>
        <w:rPr>
          <w:rFonts w:ascii="Arial" w:hAnsi="Arial" w:cs="Arial"/>
          <w:sz w:val="20"/>
          <w:szCs w:val="20"/>
        </w:rPr>
      </w:pPr>
    </w:p>
    <w:p w:rsidR="00735125" w:rsidRPr="00B454E7" w:rsidRDefault="009D2F08" w:rsidP="00B454E7">
      <w:pPr>
        <w:pStyle w:val="Prrafodelista"/>
        <w:numPr>
          <w:ilvl w:val="0"/>
          <w:numId w:val="23"/>
        </w:numPr>
        <w:rPr>
          <w:rFonts w:ascii="Arial" w:hAnsi="Arial" w:cs="Arial"/>
          <w:b/>
          <w:sz w:val="20"/>
          <w:szCs w:val="20"/>
        </w:rPr>
      </w:pPr>
      <w:r w:rsidRPr="00B454E7">
        <w:rPr>
          <w:rFonts w:ascii="Arial" w:hAnsi="Arial" w:cs="Arial"/>
          <w:b/>
          <w:sz w:val="20"/>
          <w:szCs w:val="20"/>
        </w:rPr>
        <w:t>Ahorro y uso eficiente del agua</w:t>
      </w:r>
    </w:p>
    <w:p w:rsidR="009D2F08" w:rsidRPr="00410F8B" w:rsidRDefault="009D2F08" w:rsidP="00750DA0">
      <w:pPr>
        <w:jc w:val="both"/>
        <w:rPr>
          <w:rFonts w:ascii="Arial" w:hAnsi="Arial" w:cs="Arial"/>
          <w:sz w:val="20"/>
          <w:szCs w:val="20"/>
        </w:rPr>
      </w:pP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Verifique que las llaves del agua queden siempre bien cerradas después de usarlas</w:t>
      </w: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Cierre la llave del agua mientras se cepilla los dientes o se enjabona las manos.</w:t>
      </w: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No vierta a los sanitarios materiales como papel higiénico, toallas de papel y de más elementos que generen obstrucción en los sistemas de desagüe del alcantarillado.</w:t>
      </w: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 xml:space="preserve">Si usted es hombre, utilice </w:t>
      </w:r>
      <w:r w:rsidR="00EB2942">
        <w:rPr>
          <w:rFonts w:ascii="Arial" w:hAnsi="Arial" w:cs="Arial"/>
          <w:sz w:val="20"/>
          <w:szCs w:val="20"/>
        </w:rPr>
        <w:t>el</w:t>
      </w:r>
      <w:r w:rsidRPr="00410F8B">
        <w:rPr>
          <w:rFonts w:ascii="Arial" w:hAnsi="Arial" w:cs="Arial"/>
          <w:sz w:val="20"/>
          <w:szCs w:val="20"/>
        </w:rPr>
        <w:t xml:space="preserve"> orinal, de esta forma ahorra aproximadamente 1.3 litros de agua, lo que equivale a una descarga de un sanitario normal.</w:t>
      </w: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Verifique que el medidor de agua funcione correctamente.</w:t>
      </w: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El personal de mantenimiento deberá realizar revisión periódica d</w:t>
      </w:r>
      <w:r w:rsidR="00B41BB2" w:rsidRPr="00410F8B">
        <w:rPr>
          <w:rFonts w:ascii="Arial" w:hAnsi="Arial" w:cs="Arial"/>
          <w:sz w:val="20"/>
          <w:szCs w:val="20"/>
        </w:rPr>
        <w:t xml:space="preserve">e las llaves, cisternas, tanques </w:t>
      </w:r>
      <w:r w:rsidRPr="00410F8B">
        <w:rPr>
          <w:rFonts w:ascii="Arial" w:hAnsi="Arial" w:cs="Arial"/>
          <w:sz w:val="20"/>
          <w:szCs w:val="20"/>
        </w:rPr>
        <w:t>en general de las instalaciones hid</w:t>
      </w:r>
      <w:r w:rsidR="00934042" w:rsidRPr="00410F8B">
        <w:rPr>
          <w:rFonts w:ascii="Arial" w:hAnsi="Arial" w:cs="Arial"/>
          <w:sz w:val="20"/>
          <w:szCs w:val="20"/>
        </w:rPr>
        <w:t>ro</w:t>
      </w:r>
      <w:r w:rsidRPr="00410F8B">
        <w:rPr>
          <w:rFonts w:ascii="Arial" w:hAnsi="Arial" w:cs="Arial"/>
          <w:sz w:val="20"/>
          <w:szCs w:val="20"/>
        </w:rPr>
        <w:t>sanitarias para identificar fugas o daños y así evitar desperdicios de agua.</w:t>
      </w:r>
    </w:p>
    <w:p w:rsidR="009D2F08" w:rsidRPr="00410F8B" w:rsidRDefault="009D2F08" w:rsidP="00B454E7">
      <w:pPr>
        <w:pStyle w:val="Prrafodelista"/>
        <w:numPr>
          <w:ilvl w:val="0"/>
          <w:numId w:val="25"/>
        </w:numPr>
        <w:jc w:val="both"/>
        <w:rPr>
          <w:rFonts w:ascii="Arial" w:hAnsi="Arial" w:cs="Arial"/>
          <w:sz w:val="20"/>
          <w:szCs w:val="20"/>
        </w:rPr>
      </w:pPr>
      <w:r w:rsidRPr="00410F8B">
        <w:rPr>
          <w:rFonts w:ascii="Arial" w:hAnsi="Arial" w:cs="Arial"/>
          <w:sz w:val="20"/>
          <w:szCs w:val="20"/>
        </w:rPr>
        <w:t xml:space="preserve">Reportar inmediatamente cualquier daño en la estructura hidrosanitaria al </w:t>
      </w:r>
      <w:r w:rsidR="00B41BB2" w:rsidRPr="00410F8B">
        <w:rPr>
          <w:rFonts w:ascii="Arial" w:hAnsi="Arial" w:cs="Arial"/>
          <w:sz w:val="20"/>
          <w:szCs w:val="20"/>
        </w:rPr>
        <w:t>área</w:t>
      </w:r>
      <w:r w:rsidRPr="00410F8B">
        <w:rPr>
          <w:rFonts w:ascii="Arial" w:hAnsi="Arial" w:cs="Arial"/>
          <w:sz w:val="20"/>
          <w:szCs w:val="20"/>
        </w:rPr>
        <w:t xml:space="preserve"> administ</w:t>
      </w:r>
      <w:r w:rsidR="00B41BB2" w:rsidRPr="00410F8B">
        <w:rPr>
          <w:rFonts w:ascii="Arial" w:hAnsi="Arial" w:cs="Arial"/>
          <w:sz w:val="20"/>
          <w:szCs w:val="20"/>
        </w:rPr>
        <w:t>rativa</w:t>
      </w:r>
      <w:r w:rsidRPr="00410F8B">
        <w:rPr>
          <w:rFonts w:ascii="Arial" w:hAnsi="Arial" w:cs="Arial"/>
          <w:sz w:val="20"/>
          <w:szCs w:val="20"/>
        </w:rPr>
        <w:t>.</w:t>
      </w:r>
    </w:p>
    <w:p w:rsidR="009D2F08" w:rsidRPr="00410F8B" w:rsidRDefault="009D2F08" w:rsidP="00750DA0">
      <w:pPr>
        <w:jc w:val="both"/>
        <w:rPr>
          <w:rFonts w:ascii="Arial" w:hAnsi="Arial" w:cs="Arial"/>
          <w:sz w:val="20"/>
          <w:szCs w:val="20"/>
        </w:rPr>
      </w:pPr>
    </w:p>
    <w:p w:rsidR="009D2F08" w:rsidRPr="00B454E7" w:rsidRDefault="008C1A91" w:rsidP="00B454E7">
      <w:pPr>
        <w:pStyle w:val="Prrafodelista"/>
        <w:numPr>
          <w:ilvl w:val="0"/>
          <w:numId w:val="23"/>
        </w:numPr>
        <w:rPr>
          <w:rFonts w:ascii="Arial" w:hAnsi="Arial" w:cs="Arial"/>
          <w:b/>
          <w:sz w:val="20"/>
          <w:szCs w:val="20"/>
        </w:rPr>
      </w:pPr>
      <w:r w:rsidRPr="00B454E7">
        <w:rPr>
          <w:rFonts w:ascii="Arial" w:hAnsi="Arial" w:cs="Arial"/>
          <w:b/>
          <w:sz w:val="20"/>
          <w:szCs w:val="20"/>
        </w:rPr>
        <w:t>Manejo de</w:t>
      </w:r>
      <w:r w:rsidR="003A7CAE" w:rsidRPr="00B454E7">
        <w:rPr>
          <w:rFonts w:ascii="Arial" w:hAnsi="Arial" w:cs="Arial"/>
          <w:b/>
          <w:sz w:val="20"/>
          <w:szCs w:val="20"/>
        </w:rPr>
        <w:t xml:space="preserve"> residuos aprovechables y no aprovechables</w:t>
      </w:r>
    </w:p>
    <w:p w:rsidR="003A7CAE" w:rsidRPr="00410F8B" w:rsidRDefault="003A7CAE" w:rsidP="00750DA0">
      <w:pPr>
        <w:jc w:val="both"/>
        <w:rPr>
          <w:rFonts w:ascii="Arial" w:hAnsi="Arial" w:cs="Arial"/>
          <w:sz w:val="20"/>
          <w:szCs w:val="20"/>
        </w:rPr>
      </w:pPr>
    </w:p>
    <w:p w:rsidR="003A7CAE" w:rsidRPr="00410F8B" w:rsidRDefault="003A7CAE" w:rsidP="00B454E7">
      <w:pPr>
        <w:pStyle w:val="Prrafodelista"/>
        <w:numPr>
          <w:ilvl w:val="0"/>
          <w:numId w:val="26"/>
        </w:numPr>
        <w:jc w:val="both"/>
        <w:rPr>
          <w:rFonts w:ascii="Arial" w:hAnsi="Arial" w:cs="Arial"/>
          <w:sz w:val="20"/>
          <w:szCs w:val="20"/>
        </w:rPr>
      </w:pPr>
      <w:r w:rsidRPr="00410F8B">
        <w:rPr>
          <w:rFonts w:ascii="Arial" w:hAnsi="Arial" w:cs="Arial"/>
          <w:sz w:val="20"/>
          <w:szCs w:val="20"/>
        </w:rPr>
        <w:t>Deposite los ganchos de cosedora en cajas pequeñas o frascos preferiblemente con tapa y ubíquelo al lado de la impresora.</w:t>
      </w:r>
    </w:p>
    <w:p w:rsidR="003A7CAE" w:rsidRDefault="003A7CAE" w:rsidP="00B454E7">
      <w:pPr>
        <w:pStyle w:val="Prrafodelista"/>
        <w:numPr>
          <w:ilvl w:val="0"/>
          <w:numId w:val="26"/>
        </w:numPr>
        <w:jc w:val="both"/>
        <w:rPr>
          <w:rFonts w:ascii="Arial" w:hAnsi="Arial" w:cs="Arial"/>
          <w:sz w:val="20"/>
          <w:szCs w:val="20"/>
        </w:rPr>
      </w:pPr>
      <w:r w:rsidRPr="00410F8B">
        <w:rPr>
          <w:rFonts w:ascii="Arial" w:hAnsi="Arial" w:cs="Arial"/>
          <w:sz w:val="20"/>
          <w:szCs w:val="20"/>
        </w:rPr>
        <w:t>Deposite los residuos generados en cada contenedor que se encuentran en los puntos ecológicos con su respectiva bolsa plástica de la siguiente forma:</w:t>
      </w:r>
    </w:p>
    <w:p w:rsidR="00581327" w:rsidRPr="00410F8B" w:rsidRDefault="00581327" w:rsidP="00581327">
      <w:pPr>
        <w:pStyle w:val="Prrafodelista"/>
        <w:jc w:val="both"/>
        <w:rPr>
          <w:rFonts w:ascii="Arial" w:hAnsi="Arial" w:cs="Arial"/>
          <w:sz w:val="20"/>
          <w:szCs w:val="20"/>
        </w:rPr>
      </w:pPr>
    </w:p>
    <w:p w:rsidR="003A7CAE" w:rsidRPr="00410F8B" w:rsidRDefault="00EB2942" w:rsidP="00750DA0">
      <w:pPr>
        <w:pStyle w:val="Prrafodelista"/>
        <w:numPr>
          <w:ilvl w:val="1"/>
          <w:numId w:val="5"/>
        </w:numPr>
        <w:jc w:val="both"/>
        <w:rPr>
          <w:rFonts w:ascii="Arial" w:hAnsi="Arial" w:cs="Arial"/>
          <w:sz w:val="20"/>
          <w:szCs w:val="20"/>
        </w:rPr>
      </w:pPr>
      <w:r>
        <w:rPr>
          <w:rFonts w:ascii="Arial" w:hAnsi="Arial" w:cs="Arial"/>
          <w:b/>
          <w:sz w:val="20"/>
          <w:szCs w:val="20"/>
        </w:rPr>
        <w:t xml:space="preserve">Contenedor para </w:t>
      </w:r>
      <w:r w:rsidR="00937653" w:rsidRPr="00410F8B">
        <w:rPr>
          <w:rFonts w:ascii="Arial" w:hAnsi="Arial" w:cs="Arial"/>
          <w:b/>
          <w:sz w:val="20"/>
          <w:szCs w:val="20"/>
        </w:rPr>
        <w:t>No reciclables</w:t>
      </w:r>
      <w:r w:rsidR="00B41BB2" w:rsidRPr="00410F8B">
        <w:rPr>
          <w:rFonts w:ascii="Arial" w:hAnsi="Arial" w:cs="Arial"/>
          <w:b/>
          <w:sz w:val="20"/>
          <w:szCs w:val="20"/>
        </w:rPr>
        <w:t>:</w:t>
      </w:r>
      <w:r w:rsidR="003A7CAE" w:rsidRPr="00410F8B">
        <w:rPr>
          <w:rFonts w:ascii="Arial" w:hAnsi="Arial" w:cs="Arial"/>
          <w:sz w:val="20"/>
          <w:szCs w:val="20"/>
        </w:rPr>
        <w:t xml:space="preserve"> </w:t>
      </w:r>
      <w:r w:rsidR="00B41BB2" w:rsidRPr="00410F8B">
        <w:rPr>
          <w:rFonts w:ascii="Arial" w:hAnsi="Arial" w:cs="Arial"/>
          <w:sz w:val="20"/>
          <w:szCs w:val="20"/>
        </w:rPr>
        <w:t>T</w:t>
      </w:r>
      <w:r w:rsidR="006C3C4E">
        <w:rPr>
          <w:rFonts w:ascii="Arial" w:hAnsi="Arial" w:cs="Arial"/>
          <w:sz w:val="20"/>
          <w:szCs w:val="20"/>
        </w:rPr>
        <w:t>odo tipo de residuos de comida</w:t>
      </w:r>
      <w:r w:rsidR="00B41BB2" w:rsidRPr="00410F8B">
        <w:rPr>
          <w:rFonts w:ascii="Arial" w:hAnsi="Arial" w:cs="Arial"/>
          <w:sz w:val="20"/>
          <w:szCs w:val="20"/>
        </w:rPr>
        <w:t>,</w:t>
      </w:r>
      <w:r w:rsidR="003A7CAE" w:rsidRPr="00410F8B">
        <w:rPr>
          <w:rFonts w:ascii="Arial" w:hAnsi="Arial" w:cs="Arial"/>
          <w:sz w:val="20"/>
          <w:szCs w:val="20"/>
        </w:rPr>
        <w:t xml:space="preserve"> servilletas, </w:t>
      </w:r>
      <w:r w:rsidR="0050362C">
        <w:rPr>
          <w:rFonts w:ascii="Arial" w:hAnsi="Arial" w:cs="Arial"/>
          <w:sz w:val="20"/>
          <w:szCs w:val="20"/>
        </w:rPr>
        <w:t xml:space="preserve">papel/plástico/cartón contaminados con </w:t>
      </w:r>
      <w:r w:rsidR="003A7CAE" w:rsidRPr="00410F8B">
        <w:rPr>
          <w:rFonts w:ascii="Arial" w:hAnsi="Arial" w:cs="Arial"/>
          <w:sz w:val="20"/>
          <w:szCs w:val="20"/>
        </w:rPr>
        <w:t xml:space="preserve">restos de comida, chicles, icopor, barrido, empaques de golosinas como galletas, papas, etc. </w:t>
      </w:r>
      <w:r>
        <w:rPr>
          <w:rFonts w:ascii="Arial" w:hAnsi="Arial" w:cs="Arial"/>
          <w:sz w:val="20"/>
          <w:szCs w:val="20"/>
        </w:rPr>
        <w:t>Verifique el color del contenedor</w:t>
      </w:r>
    </w:p>
    <w:p w:rsidR="003A7CAE" w:rsidRPr="00410F8B" w:rsidRDefault="003A7CAE" w:rsidP="00750DA0">
      <w:pPr>
        <w:pStyle w:val="Prrafodelista"/>
        <w:numPr>
          <w:ilvl w:val="1"/>
          <w:numId w:val="5"/>
        </w:numPr>
        <w:jc w:val="both"/>
        <w:rPr>
          <w:rFonts w:ascii="Arial" w:hAnsi="Arial" w:cs="Arial"/>
          <w:sz w:val="20"/>
          <w:szCs w:val="20"/>
        </w:rPr>
      </w:pPr>
      <w:r w:rsidRPr="00410F8B">
        <w:rPr>
          <w:rFonts w:ascii="Arial" w:hAnsi="Arial" w:cs="Arial"/>
          <w:b/>
          <w:sz w:val="20"/>
          <w:szCs w:val="20"/>
        </w:rPr>
        <w:t>Contenedor</w:t>
      </w:r>
      <w:r w:rsidR="00EB2942">
        <w:rPr>
          <w:rFonts w:ascii="Arial" w:hAnsi="Arial" w:cs="Arial"/>
          <w:b/>
          <w:sz w:val="20"/>
          <w:szCs w:val="20"/>
        </w:rPr>
        <w:t xml:space="preserve"> para</w:t>
      </w:r>
      <w:r w:rsidR="00B41BB2" w:rsidRPr="00410F8B">
        <w:rPr>
          <w:rFonts w:ascii="Arial" w:hAnsi="Arial" w:cs="Arial"/>
          <w:b/>
          <w:sz w:val="20"/>
          <w:szCs w:val="20"/>
        </w:rPr>
        <w:t xml:space="preserve"> </w:t>
      </w:r>
      <w:r w:rsidR="00937653" w:rsidRPr="00410F8B">
        <w:rPr>
          <w:rFonts w:ascii="Arial" w:hAnsi="Arial" w:cs="Arial"/>
          <w:b/>
          <w:sz w:val="20"/>
          <w:szCs w:val="20"/>
        </w:rPr>
        <w:t xml:space="preserve">– Reciclables </w:t>
      </w:r>
      <w:r w:rsidR="00B41BB2" w:rsidRPr="00410F8B">
        <w:rPr>
          <w:rFonts w:ascii="Arial" w:hAnsi="Arial" w:cs="Arial"/>
          <w:b/>
          <w:sz w:val="20"/>
          <w:szCs w:val="20"/>
        </w:rPr>
        <w:t>(papel, cartón y periódico)</w:t>
      </w:r>
      <w:r w:rsidRPr="00410F8B">
        <w:rPr>
          <w:rFonts w:ascii="Arial" w:hAnsi="Arial" w:cs="Arial"/>
          <w:sz w:val="20"/>
          <w:szCs w:val="20"/>
        </w:rPr>
        <w:t xml:space="preserve"> todo tipo de papel de oficina, papel usado por ambas caras, cartulina, cartón limpio y seco, puede ser escrito o impreso, papel de envoltorios, publicidad e invitaciones y papel periódico, </w:t>
      </w:r>
      <w:r w:rsidR="00937653" w:rsidRPr="00410F8B">
        <w:rPr>
          <w:rFonts w:ascii="Arial" w:hAnsi="Arial" w:cs="Arial"/>
          <w:sz w:val="20"/>
          <w:szCs w:val="20"/>
        </w:rPr>
        <w:t>NO</w:t>
      </w:r>
      <w:r w:rsidRPr="00410F8B">
        <w:rPr>
          <w:rFonts w:ascii="Arial" w:hAnsi="Arial" w:cs="Arial"/>
          <w:sz w:val="20"/>
          <w:szCs w:val="20"/>
        </w:rPr>
        <w:t xml:space="preserve"> debe estar contaminado con restos de comida.</w:t>
      </w:r>
      <w:r w:rsidR="00EB2942">
        <w:rPr>
          <w:rFonts w:ascii="Arial" w:hAnsi="Arial" w:cs="Arial"/>
          <w:sz w:val="20"/>
          <w:szCs w:val="20"/>
        </w:rPr>
        <w:t xml:space="preserve"> Verifique el color del contenedor</w:t>
      </w:r>
    </w:p>
    <w:p w:rsidR="00250A44" w:rsidRPr="00410F8B" w:rsidRDefault="00250A44" w:rsidP="00750DA0">
      <w:pPr>
        <w:pStyle w:val="Prrafodelista"/>
        <w:numPr>
          <w:ilvl w:val="1"/>
          <w:numId w:val="5"/>
        </w:numPr>
        <w:jc w:val="both"/>
        <w:rPr>
          <w:rFonts w:ascii="Arial" w:hAnsi="Arial" w:cs="Arial"/>
          <w:sz w:val="20"/>
          <w:szCs w:val="20"/>
        </w:rPr>
      </w:pPr>
      <w:r w:rsidRPr="00410F8B">
        <w:rPr>
          <w:rFonts w:ascii="Arial" w:hAnsi="Arial" w:cs="Arial"/>
          <w:b/>
          <w:sz w:val="20"/>
          <w:szCs w:val="20"/>
        </w:rPr>
        <w:t xml:space="preserve">Contendor </w:t>
      </w:r>
      <w:r w:rsidR="00EB2942">
        <w:rPr>
          <w:rFonts w:ascii="Arial" w:hAnsi="Arial" w:cs="Arial"/>
          <w:b/>
          <w:sz w:val="20"/>
          <w:szCs w:val="20"/>
        </w:rPr>
        <w:t>para</w:t>
      </w:r>
      <w:r w:rsidR="00937653" w:rsidRPr="00410F8B">
        <w:rPr>
          <w:rFonts w:ascii="Arial" w:hAnsi="Arial" w:cs="Arial"/>
          <w:b/>
          <w:sz w:val="20"/>
          <w:szCs w:val="20"/>
        </w:rPr>
        <w:t xml:space="preserve"> – Reciclables (vidrio, plástico, metale</w:t>
      </w:r>
      <w:r w:rsidR="00271DE5" w:rsidRPr="00410F8B">
        <w:rPr>
          <w:rFonts w:ascii="Arial" w:hAnsi="Arial" w:cs="Arial"/>
          <w:b/>
          <w:sz w:val="20"/>
          <w:szCs w:val="20"/>
        </w:rPr>
        <w:t>s)</w:t>
      </w:r>
      <w:r w:rsidRPr="00410F8B">
        <w:rPr>
          <w:rFonts w:ascii="Arial" w:hAnsi="Arial" w:cs="Arial"/>
          <w:b/>
          <w:sz w:val="20"/>
          <w:szCs w:val="20"/>
        </w:rPr>
        <w:t>:</w:t>
      </w:r>
      <w:r w:rsidRPr="00410F8B">
        <w:rPr>
          <w:rFonts w:ascii="Arial" w:hAnsi="Arial" w:cs="Arial"/>
          <w:sz w:val="20"/>
          <w:szCs w:val="20"/>
        </w:rPr>
        <w:t xml:space="preserve"> vidrio (botellas de gaseosa y jugo), plásticos (botellas de gaseosa, jugos </w:t>
      </w:r>
      <w:r w:rsidR="002D2EC0" w:rsidRPr="00410F8B">
        <w:rPr>
          <w:rFonts w:ascii="Arial" w:hAnsi="Arial" w:cs="Arial"/>
          <w:sz w:val="20"/>
          <w:szCs w:val="20"/>
        </w:rPr>
        <w:t>y agua, cubiertos, vasos, platos, bolsas, mezcladores), envases de tetra pack, latas desocupadas, cables el</w:t>
      </w:r>
      <w:r w:rsidR="003C7C94">
        <w:rPr>
          <w:rFonts w:ascii="Arial" w:hAnsi="Arial" w:cs="Arial"/>
          <w:sz w:val="20"/>
          <w:szCs w:val="20"/>
        </w:rPr>
        <w:t xml:space="preserve">éctricos y vasos de tinto secos, </w:t>
      </w:r>
      <w:r w:rsidR="003C7C94" w:rsidRPr="00410F8B">
        <w:rPr>
          <w:rFonts w:ascii="Arial" w:hAnsi="Arial" w:cs="Arial"/>
          <w:sz w:val="20"/>
          <w:szCs w:val="20"/>
        </w:rPr>
        <w:t>NO debe estar contaminado con restos de comida.</w:t>
      </w:r>
      <w:r w:rsidR="00EB2942">
        <w:rPr>
          <w:rFonts w:ascii="Arial" w:hAnsi="Arial" w:cs="Arial"/>
          <w:sz w:val="20"/>
          <w:szCs w:val="20"/>
        </w:rPr>
        <w:t>-Verifique el color del contenedor-</w:t>
      </w:r>
    </w:p>
    <w:p w:rsidR="002D2EC0" w:rsidRPr="00410F8B" w:rsidRDefault="002D2EC0" w:rsidP="00EB2942">
      <w:pPr>
        <w:pStyle w:val="Prrafodelista"/>
        <w:numPr>
          <w:ilvl w:val="0"/>
          <w:numId w:val="27"/>
        </w:numPr>
        <w:ind w:left="1418" w:hanging="284"/>
        <w:jc w:val="both"/>
        <w:rPr>
          <w:rFonts w:ascii="Arial" w:hAnsi="Arial" w:cs="Arial"/>
          <w:sz w:val="20"/>
          <w:szCs w:val="20"/>
        </w:rPr>
      </w:pPr>
      <w:r w:rsidRPr="00410F8B">
        <w:rPr>
          <w:rFonts w:ascii="Arial" w:hAnsi="Arial" w:cs="Arial"/>
          <w:sz w:val="20"/>
          <w:szCs w:val="20"/>
        </w:rPr>
        <w:t>Está prohibido mezclar los residuos previamente clasificados en los puntos ecológicos.</w:t>
      </w:r>
    </w:p>
    <w:p w:rsidR="002D2EC0" w:rsidRPr="0077239D" w:rsidRDefault="002D2EC0" w:rsidP="003F21F7">
      <w:pPr>
        <w:pStyle w:val="Prrafodelista"/>
        <w:numPr>
          <w:ilvl w:val="1"/>
          <w:numId w:val="5"/>
        </w:numPr>
        <w:ind w:hanging="306"/>
        <w:jc w:val="both"/>
        <w:rPr>
          <w:rFonts w:ascii="Arial" w:hAnsi="Arial" w:cs="Arial"/>
          <w:sz w:val="20"/>
          <w:szCs w:val="20"/>
        </w:rPr>
      </w:pPr>
      <w:r w:rsidRPr="0077239D">
        <w:rPr>
          <w:rFonts w:ascii="Arial" w:hAnsi="Arial" w:cs="Arial"/>
          <w:sz w:val="20"/>
          <w:szCs w:val="20"/>
        </w:rPr>
        <w:t>Las personas de servicios generales deberán:</w:t>
      </w:r>
      <w:r w:rsidR="0077239D" w:rsidRPr="0077239D">
        <w:rPr>
          <w:rFonts w:ascii="Arial" w:hAnsi="Arial" w:cs="Arial"/>
          <w:sz w:val="20"/>
          <w:szCs w:val="20"/>
        </w:rPr>
        <w:t xml:space="preserve"> </w:t>
      </w:r>
      <w:r w:rsidRPr="0077239D">
        <w:rPr>
          <w:rFonts w:ascii="Arial" w:hAnsi="Arial" w:cs="Arial"/>
          <w:sz w:val="20"/>
          <w:szCs w:val="20"/>
        </w:rPr>
        <w:t>Realizar la recolección de los residuos de acuerdo al color de las bolsas y no mezclarlos.</w:t>
      </w:r>
      <w:r w:rsidR="0077239D" w:rsidRPr="0077239D">
        <w:rPr>
          <w:rFonts w:ascii="Arial" w:hAnsi="Arial" w:cs="Arial"/>
          <w:sz w:val="20"/>
          <w:szCs w:val="20"/>
        </w:rPr>
        <w:t xml:space="preserve"> </w:t>
      </w:r>
      <w:r w:rsidRPr="0077239D">
        <w:rPr>
          <w:rFonts w:ascii="Arial" w:hAnsi="Arial" w:cs="Arial"/>
          <w:sz w:val="20"/>
          <w:szCs w:val="20"/>
        </w:rPr>
        <w:t>No mezclar los residuos sanitarios con los residuos de comida.</w:t>
      </w:r>
      <w:r w:rsidR="0077239D" w:rsidRPr="0077239D">
        <w:rPr>
          <w:rFonts w:ascii="Arial" w:hAnsi="Arial" w:cs="Arial"/>
          <w:sz w:val="20"/>
          <w:szCs w:val="20"/>
        </w:rPr>
        <w:t xml:space="preserve"> </w:t>
      </w:r>
      <w:r w:rsidRPr="0077239D">
        <w:rPr>
          <w:rFonts w:ascii="Arial" w:hAnsi="Arial" w:cs="Arial"/>
          <w:sz w:val="20"/>
          <w:szCs w:val="20"/>
        </w:rPr>
        <w:t>Almacenar el papel y el cartón en un lugar libre de humedad y separado de los demás residuos.</w:t>
      </w:r>
    </w:p>
    <w:p w:rsidR="002D2EC0" w:rsidRPr="00410F8B" w:rsidRDefault="002D2EC0" w:rsidP="00750DA0">
      <w:pPr>
        <w:jc w:val="both"/>
        <w:rPr>
          <w:rFonts w:ascii="Arial" w:hAnsi="Arial" w:cs="Arial"/>
          <w:sz w:val="20"/>
          <w:szCs w:val="20"/>
        </w:rPr>
      </w:pPr>
    </w:p>
    <w:p w:rsidR="009345C3" w:rsidRPr="00B454E7" w:rsidRDefault="008C1A91" w:rsidP="00B454E7">
      <w:pPr>
        <w:pStyle w:val="Prrafodelista"/>
        <w:numPr>
          <w:ilvl w:val="0"/>
          <w:numId w:val="23"/>
        </w:numPr>
        <w:rPr>
          <w:rFonts w:ascii="Arial" w:hAnsi="Arial" w:cs="Arial"/>
          <w:b/>
          <w:sz w:val="20"/>
          <w:szCs w:val="20"/>
        </w:rPr>
      </w:pPr>
      <w:r w:rsidRPr="00B454E7">
        <w:rPr>
          <w:rFonts w:ascii="Arial" w:hAnsi="Arial" w:cs="Arial"/>
          <w:b/>
          <w:sz w:val="20"/>
          <w:szCs w:val="20"/>
        </w:rPr>
        <w:t>Manejo de r</w:t>
      </w:r>
      <w:r w:rsidR="009345C3" w:rsidRPr="00B454E7">
        <w:rPr>
          <w:rFonts w:ascii="Arial" w:hAnsi="Arial" w:cs="Arial"/>
          <w:b/>
          <w:sz w:val="20"/>
          <w:szCs w:val="20"/>
        </w:rPr>
        <w:t>esiduos peligrosos</w:t>
      </w:r>
      <w:r w:rsidR="0006720D" w:rsidRPr="00B454E7">
        <w:rPr>
          <w:rFonts w:ascii="Arial" w:hAnsi="Arial" w:cs="Arial"/>
          <w:b/>
          <w:sz w:val="20"/>
          <w:szCs w:val="20"/>
        </w:rPr>
        <w:t xml:space="preserve"> y especiales</w:t>
      </w:r>
    </w:p>
    <w:p w:rsidR="009345C3" w:rsidRPr="00410F8B" w:rsidRDefault="009345C3" w:rsidP="00750DA0">
      <w:pPr>
        <w:tabs>
          <w:tab w:val="left" w:pos="3043"/>
        </w:tabs>
        <w:jc w:val="both"/>
        <w:rPr>
          <w:rFonts w:ascii="Arial" w:hAnsi="Arial" w:cs="Arial"/>
          <w:sz w:val="20"/>
          <w:szCs w:val="20"/>
        </w:rPr>
      </w:pPr>
      <w:r w:rsidRPr="00410F8B">
        <w:rPr>
          <w:rFonts w:ascii="Arial" w:hAnsi="Arial" w:cs="Arial"/>
          <w:sz w:val="20"/>
          <w:szCs w:val="20"/>
        </w:rPr>
        <w:tab/>
      </w:r>
    </w:p>
    <w:p w:rsidR="009345C3" w:rsidRPr="00B454E7" w:rsidRDefault="009345C3" w:rsidP="00B454E7">
      <w:pPr>
        <w:jc w:val="both"/>
        <w:rPr>
          <w:rFonts w:ascii="Arial" w:hAnsi="Arial" w:cs="Arial"/>
          <w:sz w:val="20"/>
          <w:szCs w:val="20"/>
        </w:rPr>
      </w:pPr>
      <w:r w:rsidRPr="00B454E7">
        <w:rPr>
          <w:rFonts w:ascii="Arial" w:hAnsi="Arial" w:cs="Arial"/>
          <w:sz w:val="20"/>
          <w:szCs w:val="20"/>
        </w:rPr>
        <w:t>Son residuos peligrosos: Tóner y cartuchos de tinta, luminarias, pilas alcalinas, pilas de celular, cargadores, aceites usados y baterías de plomo acido (vehículos), sobrantes de pinturas, estopas o recipientes contaminados con disolventes, thinner, varsol, blanqueador, insecticidas o rodenticidas, entre otros.</w:t>
      </w:r>
    </w:p>
    <w:p w:rsidR="00B454E7" w:rsidRDefault="00B454E7" w:rsidP="00B454E7">
      <w:pPr>
        <w:jc w:val="both"/>
        <w:rPr>
          <w:rFonts w:ascii="Arial" w:hAnsi="Arial" w:cs="Arial"/>
          <w:sz w:val="20"/>
          <w:szCs w:val="20"/>
        </w:rPr>
      </w:pPr>
    </w:p>
    <w:p w:rsidR="009345C3" w:rsidRDefault="009345C3" w:rsidP="00B454E7">
      <w:pPr>
        <w:jc w:val="both"/>
        <w:rPr>
          <w:rFonts w:ascii="Arial" w:hAnsi="Arial" w:cs="Arial"/>
          <w:sz w:val="20"/>
          <w:szCs w:val="20"/>
        </w:rPr>
      </w:pPr>
      <w:r w:rsidRPr="00B454E7">
        <w:rPr>
          <w:rFonts w:ascii="Arial" w:hAnsi="Arial" w:cs="Arial"/>
          <w:sz w:val="20"/>
          <w:szCs w:val="20"/>
        </w:rPr>
        <w:t>Son residuos especiales: computadores y periféricos dañados u obsoletos, celulares, medicamentos, llantas, químicos, monitores de rayos catódicos, residuos de montajes eléctricos y electrónicos de desechos o restos de estos (ventiladores, neveras, hornos microondas, cafeteras), entre otros.</w:t>
      </w:r>
    </w:p>
    <w:p w:rsidR="00B454E7" w:rsidRPr="00B454E7" w:rsidRDefault="00B454E7" w:rsidP="00B454E7">
      <w:pPr>
        <w:jc w:val="both"/>
        <w:rPr>
          <w:rFonts w:ascii="Arial" w:hAnsi="Arial" w:cs="Arial"/>
          <w:sz w:val="20"/>
          <w:szCs w:val="20"/>
        </w:rPr>
      </w:pPr>
    </w:p>
    <w:p w:rsidR="009345C3" w:rsidRPr="0006720D" w:rsidRDefault="009345C3" w:rsidP="00B454E7">
      <w:pPr>
        <w:pStyle w:val="Prrafodelista"/>
        <w:numPr>
          <w:ilvl w:val="0"/>
          <w:numId w:val="28"/>
        </w:numPr>
        <w:jc w:val="both"/>
        <w:rPr>
          <w:rFonts w:ascii="Arial" w:hAnsi="Arial" w:cs="Arial"/>
          <w:sz w:val="20"/>
          <w:szCs w:val="20"/>
        </w:rPr>
      </w:pPr>
      <w:r w:rsidRPr="0006720D">
        <w:rPr>
          <w:rFonts w:ascii="Arial" w:hAnsi="Arial" w:cs="Arial"/>
          <w:sz w:val="20"/>
          <w:szCs w:val="20"/>
        </w:rPr>
        <w:t>Los residuos peligrosos se deberán almacenar en bolsa</w:t>
      </w:r>
      <w:r w:rsidR="0006720D" w:rsidRPr="0006720D">
        <w:rPr>
          <w:rFonts w:ascii="Arial" w:hAnsi="Arial" w:cs="Arial"/>
          <w:sz w:val="20"/>
          <w:szCs w:val="20"/>
        </w:rPr>
        <w:t>s</w:t>
      </w:r>
      <w:r w:rsidRPr="0006720D">
        <w:rPr>
          <w:rFonts w:ascii="Arial" w:hAnsi="Arial" w:cs="Arial"/>
          <w:sz w:val="20"/>
          <w:szCs w:val="20"/>
        </w:rPr>
        <w:t xml:space="preserve"> rojas y</w:t>
      </w:r>
      <w:r w:rsidR="0006720D" w:rsidRPr="0006720D">
        <w:rPr>
          <w:rFonts w:ascii="Arial" w:hAnsi="Arial" w:cs="Arial"/>
          <w:sz w:val="20"/>
          <w:szCs w:val="20"/>
        </w:rPr>
        <w:t>/o</w:t>
      </w:r>
      <w:r w:rsidRPr="0006720D">
        <w:rPr>
          <w:rFonts w:ascii="Arial" w:hAnsi="Arial" w:cs="Arial"/>
          <w:sz w:val="20"/>
          <w:szCs w:val="20"/>
        </w:rPr>
        <w:t xml:space="preserve"> re</w:t>
      </w:r>
      <w:r w:rsidR="0006720D" w:rsidRPr="0006720D">
        <w:rPr>
          <w:rFonts w:ascii="Arial" w:hAnsi="Arial" w:cs="Arial"/>
          <w:sz w:val="20"/>
          <w:szCs w:val="20"/>
        </w:rPr>
        <w:t>cipientes</w:t>
      </w:r>
      <w:r w:rsidR="00B454E7">
        <w:rPr>
          <w:rFonts w:ascii="Arial" w:hAnsi="Arial" w:cs="Arial"/>
          <w:sz w:val="20"/>
          <w:szCs w:val="20"/>
        </w:rPr>
        <w:t xml:space="preserve"> </w:t>
      </w:r>
      <w:r w:rsidR="0006720D" w:rsidRPr="0006720D">
        <w:rPr>
          <w:rFonts w:ascii="Arial" w:hAnsi="Arial" w:cs="Arial"/>
          <w:sz w:val="20"/>
          <w:szCs w:val="20"/>
        </w:rPr>
        <w:t xml:space="preserve">debidamente rotulados para su entrega al Centro Empresarial Arrecife </w:t>
      </w:r>
      <w:r w:rsidR="0006720D">
        <w:rPr>
          <w:rFonts w:ascii="Arial" w:hAnsi="Arial" w:cs="Arial"/>
          <w:sz w:val="20"/>
          <w:szCs w:val="20"/>
        </w:rPr>
        <w:t>y</w:t>
      </w:r>
      <w:r w:rsidRPr="0006720D">
        <w:rPr>
          <w:rFonts w:ascii="Arial" w:hAnsi="Arial" w:cs="Arial"/>
          <w:sz w:val="20"/>
          <w:szCs w:val="20"/>
        </w:rPr>
        <w:t xml:space="preserve"> posterior entrega a un gestor externo autorizado</w:t>
      </w:r>
      <w:r w:rsidR="00E03F02">
        <w:rPr>
          <w:rFonts w:ascii="Arial" w:hAnsi="Arial" w:cs="Arial"/>
          <w:sz w:val="20"/>
          <w:szCs w:val="20"/>
        </w:rPr>
        <w:t>,</w:t>
      </w:r>
      <w:r w:rsidRPr="0006720D">
        <w:rPr>
          <w:rFonts w:ascii="Arial" w:hAnsi="Arial" w:cs="Arial"/>
          <w:sz w:val="20"/>
          <w:szCs w:val="20"/>
        </w:rPr>
        <w:t xml:space="preserve"> sin exceder un año.</w:t>
      </w:r>
    </w:p>
    <w:p w:rsidR="009345C3" w:rsidRPr="00410F8B" w:rsidRDefault="009345C3" w:rsidP="00B454E7">
      <w:pPr>
        <w:pStyle w:val="Prrafodelista"/>
        <w:numPr>
          <w:ilvl w:val="0"/>
          <w:numId w:val="28"/>
        </w:numPr>
        <w:jc w:val="both"/>
        <w:rPr>
          <w:rFonts w:ascii="Arial" w:hAnsi="Arial" w:cs="Arial"/>
          <w:sz w:val="20"/>
          <w:szCs w:val="20"/>
        </w:rPr>
      </w:pPr>
      <w:r w:rsidRPr="00410F8B">
        <w:rPr>
          <w:rFonts w:ascii="Arial" w:hAnsi="Arial" w:cs="Arial"/>
          <w:sz w:val="20"/>
          <w:szCs w:val="20"/>
        </w:rPr>
        <w:t>No se mezclarán los residuos peligrosos</w:t>
      </w:r>
      <w:r w:rsidR="00E03F02">
        <w:rPr>
          <w:rFonts w:ascii="Arial" w:hAnsi="Arial" w:cs="Arial"/>
          <w:sz w:val="20"/>
          <w:szCs w:val="20"/>
        </w:rPr>
        <w:t xml:space="preserve"> incompatibles en almacenamiento, ni mucho menos</w:t>
      </w:r>
      <w:r w:rsidRPr="00410F8B">
        <w:rPr>
          <w:rFonts w:ascii="Arial" w:hAnsi="Arial" w:cs="Arial"/>
          <w:sz w:val="20"/>
          <w:szCs w:val="20"/>
        </w:rPr>
        <w:t xml:space="preserve"> con los residuos previamente clasificados en los puntos ecológicos. </w:t>
      </w:r>
    </w:p>
    <w:p w:rsidR="00B454E7" w:rsidRDefault="00B454E7" w:rsidP="00B454E7">
      <w:pPr>
        <w:rPr>
          <w:rFonts w:ascii="Arial" w:hAnsi="Arial" w:cs="Arial"/>
          <w:sz w:val="20"/>
          <w:szCs w:val="20"/>
        </w:rPr>
      </w:pPr>
    </w:p>
    <w:p w:rsidR="008F4BF7" w:rsidRPr="00B454E7" w:rsidRDefault="008F4BF7" w:rsidP="00B454E7">
      <w:pPr>
        <w:pStyle w:val="Prrafodelista"/>
        <w:numPr>
          <w:ilvl w:val="0"/>
          <w:numId w:val="23"/>
        </w:numPr>
        <w:rPr>
          <w:rFonts w:ascii="Arial" w:hAnsi="Arial" w:cs="Arial"/>
          <w:b/>
          <w:sz w:val="20"/>
          <w:szCs w:val="20"/>
        </w:rPr>
      </w:pPr>
      <w:r w:rsidRPr="00B454E7">
        <w:rPr>
          <w:rFonts w:ascii="Arial" w:hAnsi="Arial" w:cs="Arial"/>
          <w:b/>
          <w:sz w:val="20"/>
          <w:szCs w:val="20"/>
        </w:rPr>
        <w:t>Consumo sostenible</w:t>
      </w:r>
    </w:p>
    <w:p w:rsidR="008F4BF7" w:rsidRPr="00410F8B" w:rsidRDefault="008F4BF7" w:rsidP="00750DA0">
      <w:pPr>
        <w:jc w:val="both"/>
        <w:rPr>
          <w:rFonts w:ascii="Arial" w:hAnsi="Arial" w:cs="Arial"/>
          <w:sz w:val="20"/>
          <w:szCs w:val="20"/>
        </w:rPr>
      </w:pPr>
    </w:p>
    <w:p w:rsidR="008C1217" w:rsidRDefault="008F4BF7" w:rsidP="00B454E7">
      <w:pPr>
        <w:pStyle w:val="Prrafodelista"/>
        <w:numPr>
          <w:ilvl w:val="0"/>
          <w:numId w:val="29"/>
        </w:numPr>
        <w:jc w:val="both"/>
        <w:rPr>
          <w:rFonts w:ascii="Arial" w:hAnsi="Arial" w:cs="Arial"/>
          <w:sz w:val="20"/>
          <w:szCs w:val="20"/>
        </w:rPr>
      </w:pPr>
      <w:r w:rsidRPr="00410F8B">
        <w:rPr>
          <w:rFonts w:ascii="Arial" w:hAnsi="Arial" w:cs="Arial"/>
          <w:sz w:val="20"/>
          <w:szCs w:val="20"/>
        </w:rPr>
        <w:t>Los productos que se adquieran</w:t>
      </w:r>
      <w:r w:rsidR="008C1A91" w:rsidRPr="00410F8B">
        <w:rPr>
          <w:rFonts w:ascii="Arial" w:hAnsi="Arial" w:cs="Arial"/>
          <w:sz w:val="20"/>
          <w:szCs w:val="20"/>
        </w:rPr>
        <w:t xml:space="preserve"> en la UPME,</w:t>
      </w:r>
      <w:r w:rsidRPr="00410F8B">
        <w:rPr>
          <w:rFonts w:ascii="Arial" w:hAnsi="Arial" w:cs="Arial"/>
          <w:sz w:val="20"/>
          <w:szCs w:val="20"/>
        </w:rPr>
        <w:t xml:space="preserve"> preferiblemente deben ser amigables con el ambiente, por lo tanto deben contener el menor número de empaques y estos en lo posible debe ser aprovechables o biodegradables. </w:t>
      </w:r>
    </w:p>
    <w:p w:rsidR="0014779F" w:rsidRPr="00410F8B" w:rsidRDefault="0014779F" w:rsidP="00B454E7">
      <w:pPr>
        <w:pStyle w:val="Prrafodelista"/>
        <w:numPr>
          <w:ilvl w:val="0"/>
          <w:numId w:val="29"/>
        </w:numPr>
        <w:jc w:val="both"/>
        <w:rPr>
          <w:rFonts w:ascii="Arial" w:hAnsi="Arial" w:cs="Arial"/>
          <w:sz w:val="20"/>
          <w:szCs w:val="20"/>
        </w:rPr>
      </w:pPr>
      <w:r w:rsidRPr="00410F8B">
        <w:rPr>
          <w:rFonts w:ascii="Arial" w:hAnsi="Arial" w:cs="Arial"/>
          <w:sz w:val="20"/>
          <w:szCs w:val="20"/>
        </w:rPr>
        <w:t>Se deberá consultar e incluir en los estudios previos las clausulas ambientales aplicables a cada tipo de contrato</w:t>
      </w:r>
      <w:r>
        <w:rPr>
          <w:rFonts w:ascii="Arial" w:hAnsi="Arial" w:cs="Arial"/>
          <w:sz w:val="20"/>
          <w:szCs w:val="20"/>
        </w:rPr>
        <w:t xml:space="preserve">, que permitan adquirir productos amigables con el ambiente y/o en </w:t>
      </w:r>
      <w:r>
        <w:rPr>
          <w:rFonts w:ascii="Arial" w:hAnsi="Arial" w:cs="Arial"/>
          <w:sz w:val="20"/>
          <w:szCs w:val="20"/>
        </w:rPr>
        <w:lastRenderedPageBreak/>
        <w:t>donde se estipule la responsabilidad al proveedor de dar una disposición ambientalmente adecuada a los residuos peligrosos</w:t>
      </w:r>
      <w:r w:rsidRPr="00410F8B">
        <w:rPr>
          <w:rFonts w:ascii="Arial" w:hAnsi="Arial" w:cs="Arial"/>
          <w:sz w:val="20"/>
          <w:szCs w:val="20"/>
        </w:rPr>
        <w:t>.</w:t>
      </w:r>
    </w:p>
    <w:p w:rsidR="008F4BF7" w:rsidRPr="00410F8B" w:rsidRDefault="008C1217" w:rsidP="00B454E7">
      <w:pPr>
        <w:pStyle w:val="Prrafodelista"/>
        <w:numPr>
          <w:ilvl w:val="0"/>
          <w:numId w:val="29"/>
        </w:numPr>
        <w:jc w:val="both"/>
        <w:rPr>
          <w:rFonts w:ascii="Arial" w:hAnsi="Arial" w:cs="Arial"/>
          <w:sz w:val="20"/>
          <w:szCs w:val="20"/>
        </w:rPr>
      </w:pPr>
      <w:r w:rsidRPr="00410F8B">
        <w:rPr>
          <w:rFonts w:ascii="Arial" w:hAnsi="Arial" w:cs="Arial"/>
          <w:sz w:val="20"/>
          <w:szCs w:val="20"/>
        </w:rPr>
        <w:t>Comprar</w:t>
      </w:r>
      <w:r w:rsidR="008F4BF7" w:rsidRPr="00410F8B">
        <w:rPr>
          <w:rFonts w:ascii="Arial" w:hAnsi="Arial" w:cs="Arial"/>
          <w:sz w:val="20"/>
          <w:szCs w:val="20"/>
        </w:rPr>
        <w:t xml:space="preserve"> lámparas o bombillos ahorradores, preferiblemente de tecnología LED.</w:t>
      </w:r>
    </w:p>
    <w:p w:rsidR="008F4BF7" w:rsidRPr="00410F8B" w:rsidRDefault="008F4BF7" w:rsidP="00B454E7">
      <w:pPr>
        <w:pStyle w:val="Prrafodelista"/>
        <w:numPr>
          <w:ilvl w:val="0"/>
          <w:numId w:val="29"/>
        </w:numPr>
        <w:jc w:val="both"/>
        <w:rPr>
          <w:rFonts w:ascii="Arial" w:hAnsi="Arial" w:cs="Arial"/>
          <w:sz w:val="20"/>
          <w:szCs w:val="20"/>
        </w:rPr>
      </w:pPr>
      <w:r w:rsidRPr="00410F8B">
        <w:rPr>
          <w:rFonts w:ascii="Arial" w:hAnsi="Arial" w:cs="Arial"/>
          <w:sz w:val="20"/>
          <w:szCs w:val="20"/>
        </w:rPr>
        <w:t>Las impresoras que se adquieran deben facilitar la opción de imprimir por ambas caras del papel.</w:t>
      </w:r>
    </w:p>
    <w:p w:rsidR="008F4BF7" w:rsidRPr="00410F8B" w:rsidRDefault="008F4BF7" w:rsidP="00B454E7">
      <w:pPr>
        <w:pStyle w:val="Prrafodelista"/>
        <w:numPr>
          <w:ilvl w:val="0"/>
          <w:numId w:val="29"/>
        </w:numPr>
        <w:jc w:val="both"/>
        <w:rPr>
          <w:rFonts w:ascii="Arial" w:hAnsi="Arial" w:cs="Arial"/>
          <w:sz w:val="20"/>
          <w:szCs w:val="20"/>
        </w:rPr>
      </w:pPr>
      <w:r w:rsidRPr="00410F8B">
        <w:rPr>
          <w:rFonts w:ascii="Arial" w:hAnsi="Arial" w:cs="Arial"/>
          <w:sz w:val="20"/>
          <w:szCs w:val="20"/>
        </w:rPr>
        <w:t>Los cartuchos de tinta o tóner se deben comprar a proveedores que demuestren ser ambientalmente responsables y que cumplan la normatividad vigente respecto a la disposición final o tengan estrategias de planes post consumo.</w:t>
      </w:r>
    </w:p>
    <w:p w:rsidR="008F4BF7" w:rsidRPr="00410F8B" w:rsidRDefault="008F4BF7" w:rsidP="00B454E7">
      <w:pPr>
        <w:pStyle w:val="Prrafodelista"/>
        <w:numPr>
          <w:ilvl w:val="0"/>
          <w:numId w:val="29"/>
        </w:numPr>
        <w:jc w:val="both"/>
        <w:rPr>
          <w:rFonts w:ascii="Arial" w:hAnsi="Arial" w:cs="Arial"/>
          <w:sz w:val="20"/>
          <w:szCs w:val="20"/>
        </w:rPr>
      </w:pPr>
      <w:r w:rsidRPr="00410F8B">
        <w:rPr>
          <w:rFonts w:ascii="Arial" w:hAnsi="Arial" w:cs="Arial"/>
          <w:sz w:val="20"/>
          <w:szCs w:val="20"/>
        </w:rPr>
        <w:t>Se deberá disponer de cláusulas ambientales en la contratación, que deberán ser actualizados según las necesidades de contratación.</w:t>
      </w:r>
    </w:p>
    <w:p w:rsidR="008F4BF7" w:rsidRPr="00410F8B" w:rsidRDefault="008F4BF7" w:rsidP="00B454E7">
      <w:pPr>
        <w:pStyle w:val="Prrafodelista"/>
        <w:numPr>
          <w:ilvl w:val="0"/>
          <w:numId w:val="29"/>
        </w:numPr>
        <w:jc w:val="both"/>
        <w:rPr>
          <w:rFonts w:ascii="Arial" w:hAnsi="Arial" w:cs="Arial"/>
          <w:sz w:val="20"/>
          <w:szCs w:val="20"/>
        </w:rPr>
      </w:pPr>
      <w:r w:rsidRPr="00410F8B">
        <w:rPr>
          <w:rFonts w:ascii="Arial" w:hAnsi="Arial" w:cs="Arial"/>
          <w:sz w:val="20"/>
          <w:szCs w:val="20"/>
        </w:rPr>
        <w:t>Los vasos de tinto, aromáticas, agua, deben ser de materiales biodegradables, o cartón preferiblemente que no sean brillantes ni plastificados.</w:t>
      </w:r>
    </w:p>
    <w:p w:rsidR="008F4BF7" w:rsidRPr="00410F8B" w:rsidRDefault="008F4BF7" w:rsidP="00B454E7">
      <w:pPr>
        <w:pStyle w:val="Prrafodelista"/>
        <w:numPr>
          <w:ilvl w:val="0"/>
          <w:numId w:val="29"/>
        </w:numPr>
        <w:jc w:val="both"/>
        <w:rPr>
          <w:rFonts w:ascii="Arial" w:hAnsi="Arial" w:cs="Arial"/>
          <w:sz w:val="20"/>
          <w:szCs w:val="20"/>
        </w:rPr>
      </w:pPr>
      <w:r w:rsidRPr="00410F8B">
        <w:rPr>
          <w:rFonts w:ascii="Arial" w:hAnsi="Arial" w:cs="Arial"/>
          <w:sz w:val="20"/>
          <w:szCs w:val="20"/>
        </w:rPr>
        <w:t>Los productos de aseo para las instalaciones de la entidad, e</w:t>
      </w:r>
      <w:r w:rsidR="005312A7" w:rsidRPr="00410F8B">
        <w:rPr>
          <w:rFonts w:ascii="Arial" w:hAnsi="Arial" w:cs="Arial"/>
          <w:sz w:val="20"/>
          <w:szCs w:val="20"/>
        </w:rPr>
        <w:t>n lo posible deben ser biodegradables.</w:t>
      </w:r>
    </w:p>
    <w:p w:rsidR="008C1217" w:rsidRPr="00410F8B" w:rsidRDefault="008C1217" w:rsidP="00B454E7">
      <w:pPr>
        <w:pStyle w:val="Prrafodelista"/>
        <w:numPr>
          <w:ilvl w:val="0"/>
          <w:numId w:val="29"/>
        </w:numPr>
        <w:jc w:val="both"/>
        <w:rPr>
          <w:rFonts w:ascii="Arial" w:hAnsi="Arial" w:cs="Arial"/>
          <w:sz w:val="20"/>
          <w:szCs w:val="20"/>
        </w:rPr>
      </w:pPr>
      <w:r w:rsidRPr="00410F8B">
        <w:rPr>
          <w:rFonts w:ascii="Arial" w:hAnsi="Arial" w:cs="Arial"/>
          <w:sz w:val="20"/>
          <w:szCs w:val="20"/>
        </w:rPr>
        <w:t>Adquirir equipos que tengan los efectos menos negativos para el medio ambiente y la salud de las personas.</w:t>
      </w:r>
    </w:p>
    <w:p w:rsidR="00B454E7" w:rsidRDefault="00B454E7" w:rsidP="00B454E7">
      <w:pPr>
        <w:rPr>
          <w:rFonts w:ascii="Arial" w:hAnsi="Arial" w:cs="Arial"/>
          <w:sz w:val="20"/>
          <w:szCs w:val="20"/>
        </w:rPr>
      </w:pPr>
    </w:p>
    <w:p w:rsidR="005312A7" w:rsidRPr="00B454E7" w:rsidRDefault="005312A7" w:rsidP="00B454E7">
      <w:pPr>
        <w:pStyle w:val="Prrafodelista"/>
        <w:numPr>
          <w:ilvl w:val="0"/>
          <w:numId w:val="23"/>
        </w:numPr>
        <w:rPr>
          <w:rFonts w:ascii="Arial" w:hAnsi="Arial" w:cs="Arial"/>
          <w:b/>
          <w:sz w:val="20"/>
          <w:szCs w:val="20"/>
        </w:rPr>
      </w:pPr>
      <w:r w:rsidRPr="00B454E7">
        <w:rPr>
          <w:rFonts w:ascii="Arial" w:hAnsi="Arial" w:cs="Arial"/>
          <w:b/>
          <w:sz w:val="20"/>
          <w:szCs w:val="20"/>
        </w:rPr>
        <w:t xml:space="preserve">Cero </w:t>
      </w:r>
      <w:r w:rsidR="008C1A91" w:rsidRPr="00B454E7">
        <w:rPr>
          <w:rFonts w:ascii="Arial" w:hAnsi="Arial" w:cs="Arial"/>
          <w:b/>
          <w:sz w:val="20"/>
          <w:szCs w:val="20"/>
        </w:rPr>
        <w:t>P</w:t>
      </w:r>
      <w:r w:rsidRPr="00B454E7">
        <w:rPr>
          <w:rFonts w:ascii="Arial" w:hAnsi="Arial" w:cs="Arial"/>
          <w:b/>
          <w:sz w:val="20"/>
          <w:szCs w:val="20"/>
        </w:rPr>
        <w:t>apel</w:t>
      </w:r>
    </w:p>
    <w:p w:rsidR="005312A7" w:rsidRPr="00410F8B" w:rsidRDefault="00410F8B" w:rsidP="00410F8B">
      <w:pPr>
        <w:tabs>
          <w:tab w:val="left" w:pos="3650"/>
        </w:tabs>
        <w:jc w:val="both"/>
        <w:rPr>
          <w:rFonts w:ascii="Arial" w:hAnsi="Arial" w:cs="Arial"/>
          <w:sz w:val="20"/>
          <w:szCs w:val="20"/>
        </w:rPr>
      </w:pPr>
      <w:r w:rsidRPr="00410F8B">
        <w:rPr>
          <w:rFonts w:ascii="Arial" w:hAnsi="Arial" w:cs="Arial"/>
          <w:sz w:val="20"/>
          <w:szCs w:val="20"/>
        </w:rPr>
        <w:tab/>
      </w:r>
    </w:p>
    <w:p w:rsidR="005312A7" w:rsidRPr="00410F8B" w:rsidRDefault="005312A7" w:rsidP="00B454E7">
      <w:pPr>
        <w:pStyle w:val="Prrafodelista"/>
        <w:numPr>
          <w:ilvl w:val="0"/>
          <w:numId w:val="30"/>
        </w:numPr>
        <w:jc w:val="both"/>
        <w:rPr>
          <w:rFonts w:ascii="Arial" w:hAnsi="Arial" w:cs="Arial"/>
          <w:sz w:val="20"/>
          <w:szCs w:val="20"/>
        </w:rPr>
      </w:pPr>
      <w:r w:rsidRPr="00410F8B">
        <w:rPr>
          <w:rFonts w:ascii="Arial" w:hAnsi="Arial" w:cs="Arial"/>
          <w:sz w:val="20"/>
          <w:szCs w:val="20"/>
        </w:rPr>
        <w:t>Imprima por las dos caras de papel si la impresora lo permite.</w:t>
      </w:r>
    </w:p>
    <w:p w:rsidR="005312A7" w:rsidRPr="00410F8B" w:rsidRDefault="005312A7" w:rsidP="00B454E7">
      <w:pPr>
        <w:pStyle w:val="Prrafodelista"/>
        <w:numPr>
          <w:ilvl w:val="0"/>
          <w:numId w:val="30"/>
        </w:numPr>
        <w:jc w:val="both"/>
        <w:rPr>
          <w:rFonts w:ascii="Arial" w:hAnsi="Arial" w:cs="Arial"/>
          <w:sz w:val="20"/>
          <w:szCs w:val="20"/>
        </w:rPr>
      </w:pPr>
      <w:r w:rsidRPr="00410F8B">
        <w:rPr>
          <w:rFonts w:ascii="Arial" w:hAnsi="Arial" w:cs="Arial"/>
          <w:sz w:val="20"/>
          <w:szCs w:val="20"/>
        </w:rPr>
        <w:t>Retire del papel los ganchos de cosedora, para evitar que se dañe la impresora y se desperdicie papel.</w:t>
      </w:r>
    </w:p>
    <w:p w:rsidR="005312A7" w:rsidRPr="00410F8B" w:rsidRDefault="005312A7" w:rsidP="00B454E7">
      <w:pPr>
        <w:pStyle w:val="Prrafodelista"/>
        <w:numPr>
          <w:ilvl w:val="0"/>
          <w:numId w:val="30"/>
        </w:numPr>
        <w:jc w:val="both"/>
        <w:rPr>
          <w:rFonts w:ascii="Arial" w:hAnsi="Arial" w:cs="Arial"/>
          <w:sz w:val="20"/>
          <w:szCs w:val="20"/>
        </w:rPr>
      </w:pPr>
      <w:r w:rsidRPr="00410F8B">
        <w:rPr>
          <w:rFonts w:ascii="Arial" w:hAnsi="Arial" w:cs="Arial"/>
          <w:sz w:val="20"/>
          <w:szCs w:val="20"/>
        </w:rPr>
        <w:t xml:space="preserve">En la pantalla del computador se puede trabajar en cualquier tipo y tamaño de letra, pero una vez realizadas las correcciones necesarias y esté listo para imprimir, cambiar todo el texto a tipo arial, tamaño 10, de manera que se economice papel y tinta. </w:t>
      </w:r>
    </w:p>
    <w:p w:rsidR="005312A7" w:rsidRPr="00410F8B" w:rsidRDefault="005312A7" w:rsidP="00B454E7">
      <w:pPr>
        <w:pStyle w:val="Prrafodelista"/>
        <w:numPr>
          <w:ilvl w:val="0"/>
          <w:numId w:val="30"/>
        </w:numPr>
        <w:jc w:val="both"/>
        <w:rPr>
          <w:rFonts w:ascii="Arial" w:hAnsi="Arial" w:cs="Arial"/>
          <w:sz w:val="20"/>
          <w:szCs w:val="20"/>
        </w:rPr>
      </w:pPr>
      <w:r w:rsidRPr="00410F8B">
        <w:rPr>
          <w:rFonts w:ascii="Arial" w:hAnsi="Arial" w:cs="Arial"/>
          <w:sz w:val="20"/>
          <w:szCs w:val="20"/>
        </w:rPr>
        <w:t>Previo a imprimir, revise el documento utilizando corrector de ortografía, la opción vista previa, que le permite ajustar márgenes, división y espacios de los párrafos, paginación correcta, relación del tamaño de las fuentes, entre otros.</w:t>
      </w:r>
    </w:p>
    <w:p w:rsidR="005312A7" w:rsidRPr="00410F8B" w:rsidRDefault="005312A7" w:rsidP="00B454E7">
      <w:pPr>
        <w:pStyle w:val="Prrafodelista"/>
        <w:numPr>
          <w:ilvl w:val="0"/>
          <w:numId w:val="30"/>
        </w:numPr>
        <w:jc w:val="both"/>
        <w:rPr>
          <w:rFonts w:ascii="Arial" w:hAnsi="Arial" w:cs="Arial"/>
          <w:sz w:val="20"/>
          <w:szCs w:val="20"/>
        </w:rPr>
      </w:pPr>
      <w:r w:rsidRPr="00410F8B">
        <w:rPr>
          <w:rFonts w:ascii="Arial" w:hAnsi="Arial" w:cs="Arial"/>
          <w:sz w:val="20"/>
          <w:szCs w:val="20"/>
        </w:rPr>
        <w:t>Evite el uso de papel si es posible, comparta o guarde información mediante otros medios, por ejemplo, en formato digital, optimizando el número de copias necesarias, uso de intranet, correos electrónicos, escáner, teléfonos, entre otros.</w:t>
      </w:r>
    </w:p>
    <w:p w:rsidR="005312A7" w:rsidRPr="00410F8B"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En el caso de que tenga papel utilizado por una sola cara, convierta la otra cara en una libreta de apuntes, una agenda o un escritorio de mensajes.</w:t>
      </w:r>
    </w:p>
    <w:p w:rsidR="00251334" w:rsidRPr="00410F8B"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Verifique antes de imprimir que la hoja este totalmente liso, para prevenir que el papel se atasque.</w:t>
      </w:r>
    </w:p>
    <w:p w:rsidR="00251334" w:rsidRPr="00410F8B"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 xml:space="preserve">Deje que la impresión se lleve a cabo en el tiempo estipulado, no hale el papel, se puede romper, generar desperdicio y daño en el equipo. </w:t>
      </w:r>
    </w:p>
    <w:p w:rsidR="00251334" w:rsidRPr="00410F8B"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Solicite ayuda a soporte técnico para evitar daños en la impresora.</w:t>
      </w:r>
    </w:p>
    <w:p w:rsidR="00251334" w:rsidRPr="00410F8B"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Cuando el papel ha sido utilizado por las dos caras deposítelo en los contenedores que se encuentran al lado de cada impresora o en el contenedor gris, no arrugue o rompa el papel, excepto que contenga información restringida o firmas.</w:t>
      </w:r>
    </w:p>
    <w:p w:rsidR="00251334" w:rsidRPr="00410F8B"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Antes de imprimir, verificar si es la versión final y número de copias.</w:t>
      </w:r>
    </w:p>
    <w:p w:rsidR="00251334" w:rsidRDefault="00251334" w:rsidP="00B454E7">
      <w:pPr>
        <w:pStyle w:val="Prrafodelista"/>
        <w:numPr>
          <w:ilvl w:val="0"/>
          <w:numId w:val="30"/>
        </w:numPr>
        <w:jc w:val="both"/>
        <w:rPr>
          <w:rFonts w:ascii="Arial" w:hAnsi="Arial" w:cs="Arial"/>
          <w:sz w:val="20"/>
          <w:szCs w:val="20"/>
        </w:rPr>
      </w:pPr>
      <w:r w:rsidRPr="00410F8B">
        <w:rPr>
          <w:rFonts w:ascii="Arial" w:hAnsi="Arial" w:cs="Arial"/>
          <w:sz w:val="20"/>
          <w:szCs w:val="20"/>
        </w:rPr>
        <w:t>No imprima información personal.</w:t>
      </w:r>
    </w:p>
    <w:p w:rsidR="00B454E7" w:rsidRPr="00410F8B" w:rsidRDefault="00B454E7" w:rsidP="00B454E7">
      <w:pPr>
        <w:pStyle w:val="Prrafodelista"/>
        <w:numPr>
          <w:ilvl w:val="0"/>
          <w:numId w:val="30"/>
        </w:numPr>
        <w:jc w:val="both"/>
        <w:rPr>
          <w:rFonts w:ascii="Arial" w:hAnsi="Arial" w:cs="Arial"/>
          <w:sz w:val="20"/>
          <w:szCs w:val="20"/>
        </w:rPr>
      </w:pPr>
      <w:r>
        <w:rPr>
          <w:rFonts w:ascii="Arial" w:hAnsi="Arial" w:cs="Arial"/>
          <w:sz w:val="20"/>
          <w:szCs w:val="20"/>
        </w:rPr>
        <w:t>Dar cumplimiento a la Política Cero Papel</w:t>
      </w:r>
    </w:p>
    <w:p w:rsidR="00251334" w:rsidRPr="00410F8B" w:rsidRDefault="00251334" w:rsidP="00750DA0">
      <w:pPr>
        <w:jc w:val="both"/>
        <w:rPr>
          <w:rFonts w:ascii="Arial" w:hAnsi="Arial" w:cs="Arial"/>
          <w:sz w:val="20"/>
          <w:szCs w:val="20"/>
        </w:rPr>
      </w:pPr>
    </w:p>
    <w:p w:rsidR="00251334" w:rsidRPr="00B454E7" w:rsidRDefault="008C1A91" w:rsidP="00B454E7">
      <w:pPr>
        <w:pStyle w:val="Prrafodelista"/>
        <w:numPr>
          <w:ilvl w:val="0"/>
          <w:numId w:val="23"/>
        </w:numPr>
        <w:rPr>
          <w:rFonts w:ascii="Arial" w:hAnsi="Arial" w:cs="Arial"/>
          <w:b/>
          <w:sz w:val="20"/>
          <w:szCs w:val="20"/>
        </w:rPr>
      </w:pPr>
      <w:r w:rsidRPr="00B454E7">
        <w:rPr>
          <w:rFonts w:ascii="Arial" w:hAnsi="Arial" w:cs="Arial"/>
          <w:b/>
          <w:sz w:val="20"/>
          <w:szCs w:val="20"/>
        </w:rPr>
        <w:t>Orden y Aseo</w:t>
      </w:r>
    </w:p>
    <w:p w:rsidR="00251334" w:rsidRPr="00410F8B" w:rsidRDefault="00251334" w:rsidP="00750DA0">
      <w:pPr>
        <w:jc w:val="both"/>
        <w:rPr>
          <w:rFonts w:ascii="Arial" w:hAnsi="Arial" w:cs="Arial"/>
          <w:sz w:val="20"/>
          <w:szCs w:val="20"/>
        </w:rPr>
      </w:pPr>
    </w:p>
    <w:p w:rsidR="00251334" w:rsidRPr="00410F8B" w:rsidRDefault="00251334" w:rsidP="00B454E7">
      <w:pPr>
        <w:pStyle w:val="Prrafodelista"/>
        <w:numPr>
          <w:ilvl w:val="0"/>
          <w:numId w:val="31"/>
        </w:numPr>
        <w:jc w:val="both"/>
        <w:rPr>
          <w:rFonts w:ascii="Arial" w:hAnsi="Arial" w:cs="Arial"/>
          <w:sz w:val="20"/>
          <w:szCs w:val="20"/>
        </w:rPr>
      </w:pPr>
      <w:r w:rsidRPr="00410F8B">
        <w:rPr>
          <w:rFonts w:ascii="Arial" w:hAnsi="Arial" w:cs="Arial"/>
          <w:sz w:val="20"/>
          <w:szCs w:val="20"/>
        </w:rPr>
        <w:t xml:space="preserve"> Mantenga los puestos de trabajo organizados</w:t>
      </w:r>
    </w:p>
    <w:p w:rsidR="00251334" w:rsidRPr="00410F8B" w:rsidRDefault="00251334" w:rsidP="00B454E7">
      <w:pPr>
        <w:pStyle w:val="Prrafodelista"/>
        <w:numPr>
          <w:ilvl w:val="0"/>
          <w:numId w:val="31"/>
        </w:numPr>
        <w:jc w:val="both"/>
        <w:rPr>
          <w:rFonts w:ascii="Arial" w:hAnsi="Arial" w:cs="Arial"/>
          <w:sz w:val="20"/>
          <w:szCs w:val="20"/>
        </w:rPr>
      </w:pPr>
      <w:r w:rsidRPr="00410F8B">
        <w:rPr>
          <w:rFonts w:ascii="Arial" w:hAnsi="Arial" w:cs="Arial"/>
          <w:sz w:val="20"/>
          <w:szCs w:val="20"/>
        </w:rPr>
        <w:t>Evite el exceso de elementos sobre su escritorio.</w:t>
      </w:r>
    </w:p>
    <w:p w:rsidR="00251334" w:rsidRPr="00410F8B" w:rsidRDefault="003C3394" w:rsidP="00B454E7">
      <w:pPr>
        <w:pStyle w:val="Prrafodelista"/>
        <w:numPr>
          <w:ilvl w:val="0"/>
          <w:numId w:val="31"/>
        </w:numPr>
        <w:jc w:val="both"/>
        <w:rPr>
          <w:rFonts w:ascii="Arial" w:hAnsi="Arial" w:cs="Arial"/>
          <w:sz w:val="20"/>
          <w:szCs w:val="20"/>
        </w:rPr>
      </w:pPr>
      <w:r w:rsidRPr="00410F8B">
        <w:rPr>
          <w:rFonts w:ascii="Arial" w:hAnsi="Arial" w:cs="Arial"/>
          <w:sz w:val="20"/>
          <w:szCs w:val="20"/>
        </w:rPr>
        <w:t>Evite dejar carpetas sobre su puesto de trabajo.</w:t>
      </w:r>
    </w:p>
    <w:p w:rsidR="003C3394" w:rsidRPr="00410F8B" w:rsidRDefault="007C5187" w:rsidP="00B454E7">
      <w:pPr>
        <w:pStyle w:val="Prrafodelista"/>
        <w:numPr>
          <w:ilvl w:val="0"/>
          <w:numId w:val="31"/>
        </w:numPr>
        <w:jc w:val="both"/>
        <w:rPr>
          <w:rFonts w:ascii="Arial" w:hAnsi="Arial" w:cs="Arial"/>
          <w:sz w:val="20"/>
          <w:szCs w:val="20"/>
        </w:rPr>
      </w:pPr>
      <w:r w:rsidRPr="00410F8B">
        <w:rPr>
          <w:rFonts w:ascii="Arial" w:hAnsi="Arial" w:cs="Arial"/>
          <w:sz w:val="20"/>
          <w:szCs w:val="20"/>
        </w:rPr>
        <w:lastRenderedPageBreak/>
        <w:t>Revisar diariamente la papelería que este sobre el escritorio y archivar la que no se tiene en uso constante.</w:t>
      </w:r>
    </w:p>
    <w:p w:rsidR="007C5187" w:rsidRPr="00410F8B" w:rsidRDefault="007C5187" w:rsidP="00B454E7">
      <w:pPr>
        <w:pStyle w:val="Prrafodelista"/>
        <w:numPr>
          <w:ilvl w:val="0"/>
          <w:numId w:val="31"/>
        </w:numPr>
        <w:jc w:val="both"/>
        <w:rPr>
          <w:rFonts w:ascii="Arial" w:hAnsi="Arial" w:cs="Arial"/>
          <w:sz w:val="20"/>
          <w:szCs w:val="20"/>
        </w:rPr>
      </w:pPr>
      <w:r w:rsidRPr="00410F8B">
        <w:rPr>
          <w:rFonts w:ascii="Arial" w:hAnsi="Arial" w:cs="Arial"/>
          <w:sz w:val="20"/>
          <w:szCs w:val="20"/>
        </w:rPr>
        <w:t>Realice periódicamente una jornada de orden y aseo de su puesto de trabajo.</w:t>
      </w:r>
    </w:p>
    <w:p w:rsidR="007C5187" w:rsidRPr="00410F8B" w:rsidRDefault="007C5187" w:rsidP="00B454E7">
      <w:pPr>
        <w:pStyle w:val="Prrafodelista"/>
        <w:numPr>
          <w:ilvl w:val="0"/>
          <w:numId w:val="31"/>
        </w:numPr>
        <w:jc w:val="both"/>
        <w:rPr>
          <w:rFonts w:ascii="Arial" w:hAnsi="Arial" w:cs="Arial"/>
          <w:sz w:val="20"/>
          <w:szCs w:val="20"/>
        </w:rPr>
      </w:pPr>
      <w:r w:rsidRPr="00410F8B">
        <w:rPr>
          <w:rFonts w:ascii="Arial" w:hAnsi="Arial" w:cs="Arial"/>
          <w:sz w:val="20"/>
          <w:szCs w:val="20"/>
        </w:rPr>
        <w:t>Utilizar las carteleras institucionales para pegar afiches, información sobre eventos, etc.</w:t>
      </w:r>
    </w:p>
    <w:p w:rsidR="007C5187" w:rsidRPr="00410F8B" w:rsidRDefault="007C5187" w:rsidP="00B454E7">
      <w:pPr>
        <w:pStyle w:val="Prrafodelista"/>
        <w:numPr>
          <w:ilvl w:val="0"/>
          <w:numId w:val="31"/>
        </w:numPr>
        <w:jc w:val="both"/>
        <w:rPr>
          <w:rFonts w:ascii="Arial" w:hAnsi="Arial" w:cs="Arial"/>
          <w:sz w:val="20"/>
          <w:szCs w:val="20"/>
        </w:rPr>
      </w:pPr>
      <w:r w:rsidRPr="00410F8B">
        <w:rPr>
          <w:rFonts w:ascii="Arial" w:hAnsi="Arial" w:cs="Arial"/>
          <w:sz w:val="20"/>
          <w:szCs w:val="20"/>
        </w:rPr>
        <w:t>Use el correo interno para la comunicación, evite el uso de papel y generar contaminación visual.</w:t>
      </w:r>
    </w:p>
    <w:p w:rsidR="007C5187" w:rsidRPr="00410F8B" w:rsidRDefault="007C5187" w:rsidP="00B454E7">
      <w:pPr>
        <w:pStyle w:val="Prrafodelista"/>
        <w:numPr>
          <w:ilvl w:val="0"/>
          <w:numId w:val="31"/>
        </w:numPr>
        <w:jc w:val="both"/>
        <w:rPr>
          <w:rFonts w:ascii="Arial" w:hAnsi="Arial" w:cs="Arial"/>
          <w:sz w:val="20"/>
          <w:szCs w:val="20"/>
        </w:rPr>
      </w:pPr>
      <w:r w:rsidRPr="00410F8B">
        <w:rPr>
          <w:rFonts w:ascii="Arial" w:hAnsi="Arial" w:cs="Arial"/>
          <w:sz w:val="20"/>
          <w:szCs w:val="20"/>
        </w:rPr>
        <w:t>Mantener actualizado los documentos en el archivo de gestión, debidamente foliados de acuerdo a la tabla de retención documental (TRD).</w:t>
      </w:r>
    </w:p>
    <w:p w:rsidR="008C1217" w:rsidRPr="00410F8B" w:rsidRDefault="008C1217" w:rsidP="00B454E7">
      <w:pPr>
        <w:pStyle w:val="Prrafodelista"/>
        <w:numPr>
          <w:ilvl w:val="0"/>
          <w:numId w:val="31"/>
        </w:numPr>
        <w:jc w:val="both"/>
        <w:rPr>
          <w:rFonts w:ascii="Arial" w:hAnsi="Arial" w:cs="Arial"/>
          <w:sz w:val="20"/>
          <w:szCs w:val="20"/>
        </w:rPr>
      </w:pPr>
      <w:r w:rsidRPr="00410F8B">
        <w:rPr>
          <w:rFonts w:ascii="Arial" w:hAnsi="Arial" w:cs="Arial"/>
          <w:sz w:val="20"/>
          <w:szCs w:val="20"/>
        </w:rPr>
        <w:t>Evite comer alimentos en los puestos de trabajo.</w:t>
      </w:r>
    </w:p>
    <w:p w:rsidR="00B454E7" w:rsidRDefault="00B454E7" w:rsidP="00B454E7">
      <w:pPr>
        <w:rPr>
          <w:rFonts w:ascii="Arial" w:hAnsi="Arial" w:cs="Arial"/>
          <w:sz w:val="20"/>
          <w:szCs w:val="20"/>
        </w:rPr>
      </w:pPr>
    </w:p>
    <w:p w:rsidR="007C5187" w:rsidRPr="00B454E7" w:rsidRDefault="008C1A91" w:rsidP="00B454E7">
      <w:pPr>
        <w:pStyle w:val="Prrafodelista"/>
        <w:numPr>
          <w:ilvl w:val="0"/>
          <w:numId w:val="23"/>
        </w:numPr>
        <w:rPr>
          <w:rFonts w:ascii="Arial" w:hAnsi="Arial" w:cs="Arial"/>
          <w:b/>
          <w:sz w:val="20"/>
          <w:szCs w:val="20"/>
        </w:rPr>
      </w:pPr>
      <w:r w:rsidRPr="00B454E7">
        <w:rPr>
          <w:rFonts w:ascii="Arial" w:hAnsi="Arial" w:cs="Arial"/>
          <w:b/>
          <w:sz w:val="20"/>
          <w:szCs w:val="20"/>
        </w:rPr>
        <w:t>Ruido</w:t>
      </w:r>
    </w:p>
    <w:p w:rsidR="007C5187" w:rsidRPr="00410F8B" w:rsidRDefault="007C5187" w:rsidP="00750DA0">
      <w:pPr>
        <w:jc w:val="both"/>
        <w:rPr>
          <w:rFonts w:ascii="Arial" w:hAnsi="Arial" w:cs="Arial"/>
          <w:sz w:val="20"/>
          <w:szCs w:val="20"/>
        </w:rPr>
      </w:pPr>
    </w:p>
    <w:p w:rsidR="007C5187" w:rsidRPr="00410F8B" w:rsidRDefault="007C5187" w:rsidP="00B454E7">
      <w:pPr>
        <w:pStyle w:val="Prrafodelista"/>
        <w:numPr>
          <w:ilvl w:val="0"/>
          <w:numId w:val="32"/>
        </w:numPr>
        <w:jc w:val="both"/>
        <w:rPr>
          <w:rFonts w:ascii="Arial" w:hAnsi="Arial" w:cs="Arial"/>
          <w:sz w:val="20"/>
          <w:szCs w:val="20"/>
        </w:rPr>
      </w:pPr>
      <w:r w:rsidRPr="00410F8B">
        <w:rPr>
          <w:rFonts w:ascii="Arial" w:hAnsi="Arial" w:cs="Arial"/>
          <w:sz w:val="20"/>
          <w:szCs w:val="20"/>
        </w:rPr>
        <w:t>Evite realizar reuniones de más de 5 o 6 personas en los puestos de trabajo, para las reuniones grupales se deben utilizar los espacios dispuestos para este fin. Evite elevar el tono de voz durante el transcurso de las conversaciones.</w:t>
      </w:r>
    </w:p>
    <w:p w:rsidR="007C5187" w:rsidRPr="00410F8B" w:rsidRDefault="007C5187" w:rsidP="00B454E7">
      <w:pPr>
        <w:pStyle w:val="Prrafodelista"/>
        <w:numPr>
          <w:ilvl w:val="0"/>
          <w:numId w:val="32"/>
        </w:numPr>
        <w:jc w:val="both"/>
        <w:rPr>
          <w:rFonts w:ascii="Arial" w:hAnsi="Arial" w:cs="Arial"/>
          <w:sz w:val="20"/>
          <w:szCs w:val="20"/>
        </w:rPr>
      </w:pPr>
      <w:r w:rsidRPr="00410F8B">
        <w:rPr>
          <w:rFonts w:ascii="Arial" w:hAnsi="Arial" w:cs="Arial"/>
          <w:sz w:val="20"/>
          <w:szCs w:val="20"/>
        </w:rPr>
        <w:t xml:space="preserve">No </w:t>
      </w:r>
      <w:r w:rsidR="00934042" w:rsidRPr="00410F8B">
        <w:rPr>
          <w:rFonts w:ascii="Arial" w:hAnsi="Arial" w:cs="Arial"/>
          <w:sz w:val="20"/>
          <w:szCs w:val="20"/>
        </w:rPr>
        <w:t>utilizar el alta</w:t>
      </w:r>
      <w:r w:rsidRPr="00410F8B">
        <w:rPr>
          <w:rFonts w:ascii="Arial" w:hAnsi="Arial" w:cs="Arial"/>
          <w:sz w:val="20"/>
          <w:szCs w:val="20"/>
        </w:rPr>
        <w:t>voz del teléfono dentro del espacio de trabajo.</w:t>
      </w:r>
    </w:p>
    <w:p w:rsidR="007C5187" w:rsidRPr="00410F8B" w:rsidRDefault="007C5187" w:rsidP="00B454E7">
      <w:pPr>
        <w:pStyle w:val="Prrafodelista"/>
        <w:numPr>
          <w:ilvl w:val="0"/>
          <w:numId w:val="32"/>
        </w:numPr>
        <w:jc w:val="both"/>
        <w:rPr>
          <w:rFonts w:ascii="Arial" w:hAnsi="Arial" w:cs="Arial"/>
          <w:sz w:val="20"/>
          <w:szCs w:val="20"/>
        </w:rPr>
      </w:pPr>
      <w:r w:rsidRPr="00410F8B">
        <w:rPr>
          <w:rFonts w:ascii="Arial" w:hAnsi="Arial" w:cs="Arial"/>
          <w:sz w:val="20"/>
          <w:szCs w:val="20"/>
        </w:rPr>
        <w:t xml:space="preserve">Utilice audífonos siempre que se escuche </w:t>
      </w:r>
      <w:r w:rsidR="00934042" w:rsidRPr="00410F8B">
        <w:rPr>
          <w:rFonts w:ascii="Arial" w:hAnsi="Arial" w:cs="Arial"/>
          <w:sz w:val="20"/>
          <w:szCs w:val="20"/>
        </w:rPr>
        <w:t>música y videos de forma personal y poner el radio en un volumen bajo, que no afecte a los compañeros cercanos.</w:t>
      </w:r>
    </w:p>
    <w:p w:rsidR="00934042" w:rsidRPr="00410F8B" w:rsidRDefault="00934042" w:rsidP="00B454E7">
      <w:pPr>
        <w:pStyle w:val="Prrafodelista"/>
        <w:numPr>
          <w:ilvl w:val="0"/>
          <w:numId w:val="32"/>
        </w:numPr>
        <w:jc w:val="both"/>
        <w:rPr>
          <w:rFonts w:ascii="Arial" w:hAnsi="Arial" w:cs="Arial"/>
          <w:sz w:val="20"/>
          <w:szCs w:val="20"/>
        </w:rPr>
      </w:pPr>
      <w:r w:rsidRPr="00410F8B">
        <w:rPr>
          <w:rFonts w:ascii="Arial" w:hAnsi="Arial" w:cs="Arial"/>
          <w:sz w:val="20"/>
          <w:szCs w:val="20"/>
        </w:rPr>
        <w:t>Espere que el otro interlocutor de la conversación se encuentre en el mismo lugar para iniciarla, evitando con ello gritar.</w:t>
      </w:r>
    </w:p>
    <w:p w:rsidR="00934042" w:rsidRPr="00410F8B" w:rsidRDefault="00934042" w:rsidP="00B454E7">
      <w:pPr>
        <w:pStyle w:val="Prrafodelista"/>
        <w:numPr>
          <w:ilvl w:val="0"/>
          <w:numId w:val="32"/>
        </w:numPr>
        <w:jc w:val="both"/>
        <w:rPr>
          <w:rFonts w:ascii="Arial" w:hAnsi="Arial" w:cs="Arial"/>
          <w:sz w:val="20"/>
          <w:szCs w:val="20"/>
        </w:rPr>
      </w:pPr>
      <w:r w:rsidRPr="00410F8B">
        <w:rPr>
          <w:rFonts w:ascii="Arial" w:hAnsi="Arial" w:cs="Arial"/>
          <w:sz w:val="20"/>
          <w:szCs w:val="20"/>
        </w:rPr>
        <w:t>Utilice equipos como computadores, teléfonos, celulares en un volumen adecuado o con timbres suaves.</w:t>
      </w:r>
    </w:p>
    <w:p w:rsidR="00934042" w:rsidRPr="00410F8B" w:rsidRDefault="00934042" w:rsidP="00B454E7">
      <w:pPr>
        <w:pStyle w:val="Prrafodelista"/>
        <w:numPr>
          <w:ilvl w:val="0"/>
          <w:numId w:val="32"/>
        </w:numPr>
        <w:jc w:val="both"/>
        <w:rPr>
          <w:rFonts w:ascii="Arial" w:hAnsi="Arial" w:cs="Arial"/>
          <w:sz w:val="20"/>
          <w:szCs w:val="20"/>
        </w:rPr>
      </w:pPr>
      <w:r w:rsidRPr="00410F8B">
        <w:rPr>
          <w:rFonts w:ascii="Arial" w:hAnsi="Arial" w:cs="Arial"/>
          <w:sz w:val="20"/>
          <w:szCs w:val="20"/>
        </w:rPr>
        <w:t>No utilizar varios equipos distintos a la vez.</w:t>
      </w:r>
    </w:p>
    <w:p w:rsidR="008C1A91" w:rsidRPr="00410F8B" w:rsidRDefault="008C1A91" w:rsidP="008C1A91">
      <w:pPr>
        <w:jc w:val="both"/>
        <w:rPr>
          <w:rFonts w:ascii="Arial" w:hAnsi="Arial" w:cs="Arial"/>
          <w:sz w:val="20"/>
          <w:szCs w:val="20"/>
        </w:rPr>
      </w:pPr>
    </w:p>
    <w:p w:rsidR="008C1A91" w:rsidRPr="00B454E7" w:rsidRDefault="008C1A91" w:rsidP="00B454E7">
      <w:pPr>
        <w:pStyle w:val="Prrafodelista"/>
        <w:numPr>
          <w:ilvl w:val="0"/>
          <w:numId w:val="23"/>
        </w:numPr>
        <w:rPr>
          <w:rFonts w:ascii="Arial" w:hAnsi="Arial" w:cs="Arial"/>
          <w:b/>
          <w:sz w:val="20"/>
          <w:szCs w:val="20"/>
        </w:rPr>
      </w:pPr>
      <w:r w:rsidRPr="00B454E7">
        <w:rPr>
          <w:rFonts w:ascii="Arial" w:hAnsi="Arial" w:cs="Arial"/>
          <w:b/>
          <w:sz w:val="20"/>
          <w:szCs w:val="20"/>
        </w:rPr>
        <w:t>Emisiones atmosféricas</w:t>
      </w:r>
    </w:p>
    <w:p w:rsidR="008C1A91" w:rsidRPr="00410F8B" w:rsidRDefault="008C1A91" w:rsidP="008C1A91">
      <w:pPr>
        <w:rPr>
          <w:rFonts w:ascii="Arial" w:hAnsi="Arial" w:cs="Arial"/>
          <w:sz w:val="20"/>
          <w:szCs w:val="20"/>
        </w:rPr>
      </w:pPr>
    </w:p>
    <w:p w:rsidR="008C1A91" w:rsidRPr="00410F8B" w:rsidRDefault="008C1A91" w:rsidP="00B454E7">
      <w:pPr>
        <w:pStyle w:val="Prrafodelista"/>
        <w:numPr>
          <w:ilvl w:val="0"/>
          <w:numId w:val="33"/>
        </w:numPr>
        <w:rPr>
          <w:rFonts w:ascii="Arial" w:hAnsi="Arial" w:cs="Arial"/>
          <w:sz w:val="20"/>
          <w:szCs w:val="20"/>
        </w:rPr>
      </w:pPr>
      <w:r w:rsidRPr="00410F8B">
        <w:rPr>
          <w:rFonts w:ascii="Arial" w:hAnsi="Arial" w:cs="Arial"/>
          <w:sz w:val="20"/>
          <w:szCs w:val="20"/>
        </w:rPr>
        <w:t>Todos los vehículos de la UPME deben contar con certificado de revisión técnico mecánica y de gases vigente.</w:t>
      </w:r>
    </w:p>
    <w:p w:rsidR="008C1A91" w:rsidRPr="00410F8B" w:rsidRDefault="008C1A91" w:rsidP="00B454E7">
      <w:pPr>
        <w:pStyle w:val="Prrafodelista"/>
        <w:numPr>
          <w:ilvl w:val="0"/>
          <w:numId w:val="33"/>
        </w:numPr>
        <w:rPr>
          <w:rFonts w:ascii="Arial" w:hAnsi="Arial" w:cs="Arial"/>
          <w:sz w:val="20"/>
          <w:szCs w:val="20"/>
        </w:rPr>
      </w:pPr>
      <w:r w:rsidRPr="00410F8B">
        <w:rPr>
          <w:rFonts w:ascii="Arial" w:hAnsi="Arial" w:cs="Arial"/>
          <w:sz w:val="20"/>
          <w:szCs w:val="20"/>
        </w:rPr>
        <w:t xml:space="preserve">Se debe realizar el mantenimiento preventivo y correctivo a los vehículos con el fin de garantizar su correcto funcionamiento. </w:t>
      </w:r>
    </w:p>
    <w:p w:rsidR="00410F8B" w:rsidRPr="00410F8B" w:rsidRDefault="00410F8B" w:rsidP="00410F8B">
      <w:pPr>
        <w:rPr>
          <w:rFonts w:ascii="Arial" w:hAnsi="Arial" w:cs="Arial"/>
          <w:sz w:val="20"/>
          <w:szCs w:val="20"/>
        </w:rPr>
      </w:pPr>
    </w:p>
    <w:p w:rsidR="00410F8B" w:rsidRPr="00410F8B" w:rsidRDefault="00410F8B" w:rsidP="00410F8B">
      <w:pPr>
        <w:rPr>
          <w:rFonts w:ascii="Arial" w:hAnsi="Arial" w:cs="Arial"/>
          <w:sz w:val="20"/>
          <w:szCs w:val="20"/>
        </w:rPr>
      </w:pPr>
    </w:p>
    <w:sectPr w:rsidR="00410F8B" w:rsidRPr="00410F8B" w:rsidSect="00410F8B">
      <w:headerReference w:type="default" r:id="rId8"/>
      <w:footerReference w:type="default" r:id="rId9"/>
      <w:pgSz w:w="12240" w:h="15840"/>
      <w:pgMar w:top="1701" w:right="1701" w:bottom="1417" w:left="1701" w:header="426" w:footer="2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94" w:rsidRDefault="00317494">
      <w:r>
        <w:separator/>
      </w:r>
    </w:p>
  </w:endnote>
  <w:endnote w:type="continuationSeparator" w:id="0">
    <w:p w:rsidR="00317494" w:rsidRDefault="0031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roman"/>
    <w:pitch w:val="variable"/>
  </w:font>
  <w:font w:name="Liberation Sans">
    <w:altName w:val="Arial"/>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3"/>
      <w:gridCol w:w="5435"/>
    </w:tblGrid>
    <w:tr w:rsidR="00062A78" w:rsidTr="00B654F0">
      <w:tc>
        <w:tcPr>
          <w:tcW w:w="3393" w:type="dxa"/>
          <w:shd w:val="clear" w:color="auto" w:fill="auto"/>
          <w:vAlign w:val="center"/>
        </w:tcPr>
        <w:p w:rsidR="00062A78" w:rsidRDefault="00062A78" w:rsidP="00062A78">
          <w:pPr>
            <w:rPr>
              <w:rFonts w:ascii="Arial" w:hAnsi="Arial" w:cs="Arial"/>
              <w:sz w:val="12"/>
              <w:szCs w:val="16"/>
            </w:rPr>
          </w:pPr>
          <w:r>
            <w:rPr>
              <w:rFonts w:ascii="Arial" w:hAnsi="Arial" w:cs="Arial"/>
              <w:sz w:val="12"/>
              <w:szCs w:val="16"/>
            </w:rPr>
            <w:t>UPME Avenida Calle 26 No 69 D – 91 Torre 1, Oficina 901.</w:t>
          </w:r>
          <w:r>
            <w:rPr>
              <w:rFonts w:ascii="Arial" w:hAnsi="Arial" w:cs="Arial"/>
              <w:sz w:val="12"/>
              <w:szCs w:val="16"/>
              <w:lang w:eastAsia="es-CO"/>
            </w:rPr>
            <w:t xml:space="preserve"> </w:t>
          </w:r>
        </w:p>
        <w:p w:rsidR="00062A78" w:rsidRDefault="00062A78" w:rsidP="00062A78">
          <w:pPr>
            <w:ind w:firstLine="14"/>
            <w:rPr>
              <w:rFonts w:ascii="Arial" w:hAnsi="Arial" w:cs="Arial"/>
              <w:sz w:val="12"/>
              <w:szCs w:val="16"/>
            </w:rPr>
          </w:pPr>
          <w:r>
            <w:rPr>
              <w:rFonts w:ascii="Arial" w:hAnsi="Arial" w:cs="Arial"/>
              <w:sz w:val="12"/>
              <w:szCs w:val="16"/>
            </w:rPr>
            <w:t xml:space="preserve">PBX (57) 1 222 06 01 FAX: 295 98 70  </w:t>
          </w:r>
        </w:p>
        <w:p w:rsidR="00062A78" w:rsidRDefault="00062A78" w:rsidP="00062A78">
          <w:pPr>
            <w:ind w:firstLine="14"/>
            <w:rPr>
              <w:rFonts w:ascii="Arial" w:hAnsi="Arial" w:cs="Arial"/>
              <w:sz w:val="12"/>
              <w:szCs w:val="16"/>
            </w:rPr>
          </w:pPr>
          <w:r>
            <w:rPr>
              <w:rFonts w:ascii="Arial" w:hAnsi="Arial" w:cs="Arial"/>
              <w:sz w:val="12"/>
              <w:szCs w:val="16"/>
            </w:rPr>
            <w:t xml:space="preserve">Línea Gratuita Nacional 01800 911 729  </w:t>
          </w:r>
          <w:r>
            <w:rPr>
              <w:rFonts w:ascii="Arial" w:hAnsi="Arial" w:cs="Arial"/>
              <w:sz w:val="12"/>
              <w:szCs w:val="16"/>
            </w:rPr>
            <w:tab/>
          </w:r>
        </w:p>
        <w:p w:rsidR="00062A78" w:rsidRDefault="00317494" w:rsidP="00062A78">
          <w:pPr>
            <w:ind w:firstLine="14"/>
            <w:rPr>
              <w:rStyle w:val="EnlacedeInternet"/>
              <w:rFonts w:ascii="Arial" w:hAnsi="Arial" w:cs="Arial"/>
              <w:sz w:val="12"/>
              <w:szCs w:val="16"/>
            </w:rPr>
          </w:pPr>
          <w:hyperlink r:id="rId1">
            <w:r w:rsidR="00062A78">
              <w:rPr>
                <w:rStyle w:val="EnlacedeInternet"/>
                <w:rFonts w:ascii="Arial" w:hAnsi="Arial" w:cs="Arial"/>
                <w:sz w:val="12"/>
                <w:szCs w:val="16"/>
              </w:rPr>
              <w:t>www.upme.gov.co</w:t>
            </w:r>
          </w:hyperlink>
        </w:p>
        <w:p w:rsidR="00062A78" w:rsidRDefault="00062A78" w:rsidP="00062A78"/>
      </w:tc>
      <w:tc>
        <w:tcPr>
          <w:tcW w:w="5435" w:type="dxa"/>
          <w:shd w:val="clear" w:color="auto" w:fill="auto"/>
        </w:tcPr>
        <w:p w:rsidR="00062A78" w:rsidRDefault="00062A78" w:rsidP="00062A78">
          <w:pPr>
            <w:pStyle w:val="Encabezamiento"/>
            <w:spacing w:line="140" w:lineRule="atLeast"/>
            <w:ind w:left="-108" w:right="-59"/>
            <w:jc w:val="right"/>
            <w:rPr>
              <w:noProof/>
              <w:lang w:val="es-ES" w:eastAsia="es-ES"/>
            </w:rPr>
          </w:pPr>
          <w:r>
            <w:rPr>
              <w:noProof/>
              <w:lang w:eastAsia="es-CO"/>
            </w:rPr>
            <w:drawing>
              <wp:inline distT="0" distB="0" distL="0" distR="0" wp14:anchorId="5A4D620A" wp14:editId="65B6FE42">
                <wp:extent cx="2894673" cy="579600"/>
                <wp:effectExtent l="0" t="0" r="127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energía.jpeg"/>
                        <pic:cNvPicPr/>
                      </pic:nvPicPr>
                      <pic:blipFill>
                        <a:blip r:embed="rId2">
                          <a:extLst>
                            <a:ext uri="{28A0092B-C50C-407E-A947-70E740481C1C}">
                              <a14:useLocalDpi xmlns:a14="http://schemas.microsoft.com/office/drawing/2010/main" val="0"/>
                            </a:ext>
                          </a:extLst>
                        </a:blip>
                        <a:stretch>
                          <a:fillRect/>
                        </a:stretch>
                      </pic:blipFill>
                      <pic:spPr>
                        <a:xfrm>
                          <a:off x="0" y="0"/>
                          <a:ext cx="2894673" cy="579600"/>
                        </a:xfrm>
                        <a:prstGeom prst="rect">
                          <a:avLst/>
                        </a:prstGeom>
                      </pic:spPr>
                    </pic:pic>
                  </a:graphicData>
                </a:graphic>
              </wp:inline>
            </w:drawing>
          </w:r>
        </w:p>
      </w:tc>
    </w:tr>
  </w:tbl>
  <w:p w:rsidR="00B9292B" w:rsidRDefault="00A20AA8" w:rsidP="00A20AA8">
    <w:pPr>
      <w:pStyle w:val="Piedepgina"/>
      <w:tabs>
        <w:tab w:val="clear" w:pos="4419"/>
        <w:tab w:val="clear" w:pos="8838"/>
        <w:tab w:val="left" w:pos="31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94" w:rsidRDefault="00317494">
      <w:r>
        <w:separator/>
      </w:r>
    </w:p>
  </w:footnote>
  <w:footnote w:type="continuationSeparator" w:id="0">
    <w:p w:rsidR="00317494" w:rsidRDefault="0031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6"/>
      <w:gridCol w:w="7339"/>
    </w:tblGrid>
    <w:tr w:rsidR="009C304C" w:rsidTr="004E36BB">
      <w:trPr>
        <w:trHeight w:val="967"/>
        <w:jc w:val="center"/>
      </w:trPr>
      <w:tc>
        <w:tcPr>
          <w:tcW w:w="3446" w:type="dxa"/>
          <w:vAlign w:val="center"/>
        </w:tcPr>
        <w:p w:rsidR="009C304C" w:rsidRDefault="009C304C" w:rsidP="009C304C">
          <w:pPr>
            <w:pStyle w:val="Encabezamiento"/>
            <w:spacing w:line="140" w:lineRule="atLeast"/>
            <w:ind w:left="-19"/>
            <w:rPr>
              <w:noProof/>
              <w:lang w:val="es-ES" w:eastAsia="es-ES"/>
            </w:rPr>
          </w:pPr>
          <w:r>
            <w:rPr>
              <w:noProof/>
              <w:lang w:eastAsia="es-CO"/>
            </w:rPr>
            <w:drawing>
              <wp:inline distT="0" distB="0" distL="0" distR="0" wp14:anchorId="697D09BC" wp14:editId="7CEB5B04">
                <wp:extent cx="1640205" cy="643890"/>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39" w:type="dxa"/>
          <w:vAlign w:val="center"/>
        </w:tcPr>
        <w:p w:rsidR="009C304C" w:rsidRDefault="004E36BB" w:rsidP="001D14BD">
          <w:pPr>
            <w:pStyle w:val="Sinespaciado1"/>
            <w:spacing w:after="0" w:line="240" w:lineRule="atLeast"/>
            <w:jc w:val="right"/>
            <w:rPr>
              <w:rFonts w:ascii="Arial" w:hAnsi="Arial" w:cs="Arial"/>
              <w:szCs w:val="24"/>
            </w:rPr>
          </w:pPr>
          <w:r w:rsidRPr="004E36BB">
            <w:rPr>
              <w:rFonts w:ascii="Arial" w:hAnsi="Arial" w:cs="Arial"/>
              <w:szCs w:val="24"/>
            </w:rPr>
            <w:t>Código: I-GA-</w:t>
          </w:r>
          <w:r>
            <w:rPr>
              <w:rFonts w:ascii="Arial" w:hAnsi="Arial" w:cs="Arial"/>
              <w:szCs w:val="24"/>
            </w:rPr>
            <w:t>07</w:t>
          </w:r>
        </w:p>
        <w:p w:rsidR="004E36BB" w:rsidRDefault="004E36BB" w:rsidP="004E36BB">
          <w:pPr>
            <w:pStyle w:val="Sinespaciado1"/>
            <w:spacing w:after="0" w:line="240" w:lineRule="atLeast"/>
            <w:jc w:val="center"/>
            <w:rPr>
              <w:rFonts w:ascii="Arial" w:hAnsi="Arial" w:cs="Arial"/>
              <w:szCs w:val="24"/>
            </w:rPr>
          </w:pPr>
          <w:r>
            <w:rPr>
              <w:rFonts w:ascii="Arial" w:hAnsi="Arial" w:cs="Arial"/>
              <w:szCs w:val="24"/>
            </w:rPr>
            <w:t xml:space="preserve">                                                                         Versión: 01</w:t>
          </w:r>
        </w:p>
        <w:p w:rsidR="004E36BB" w:rsidRPr="004E36BB" w:rsidRDefault="004E36BB" w:rsidP="004E36BB">
          <w:pPr>
            <w:pStyle w:val="Sinespaciado1"/>
            <w:spacing w:after="0" w:line="240" w:lineRule="atLeast"/>
            <w:jc w:val="center"/>
            <w:rPr>
              <w:rFonts w:ascii="Arial" w:hAnsi="Arial" w:cs="Arial"/>
              <w:szCs w:val="24"/>
            </w:rPr>
          </w:pPr>
          <w:r>
            <w:rPr>
              <w:rFonts w:ascii="Arial" w:hAnsi="Arial" w:cs="Arial"/>
              <w:szCs w:val="24"/>
            </w:rPr>
            <w:t xml:space="preserve">                                                                            Fecha: 02/11/2020</w:t>
          </w:r>
        </w:p>
      </w:tc>
    </w:tr>
    <w:tr w:rsidR="004E36BB" w:rsidTr="004E36BB">
      <w:trPr>
        <w:trHeight w:val="967"/>
        <w:jc w:val="center"/>
      </w:trPr>
      <w:tc>
        <w:tcPr>
          <w:tcW w:w="3446" w:type="dxa"/>
          <w:vAlign w:val="center"/>
        </w:tcPr>
        <w:p w:rsidR="004E36BB" w:rsidRDefault="004E36BB" w:rsidP="009C304C">
          <w:pPr>
            <w:pStyle w:val="Encabezamiento"/>
            <w:spacing w:line="140" w:lineRule="atLeast"/>
            <w:ind w:left="-19"/>
            <w:rPr>
              <w:noProof/>
              <w:lang w:eastAsia="es-CO"/>
            </w:rPr>
          </w:pPr>
        </w:p>
      </w:tc>
      <w:tc>
        <w:tcPr>
          <w:tcW w:w="7339" w:type="dxa"/>
          <w:vAlign w:val="center"/>
        </w:tcPr>
        <w:p w:rsidR="004E36BB" w:rsidRPr="004E36BB" w:rsidRDefault="004E36BB" w:rsidP="001D14BD">
          <w:pPr>
            <w:pStyle w:val="Sinespaciado1"/>
            <w:spacing w:after="0" w:line="240" w:lineRule="atLeast"/>
            <w:jc w:val="right"/>
            <w:rPr>
              <w:rFonts w:ascii="Arial" w:hAnsi="Arial" w:cs="Arial"/>
              <w:szCs w:val="24"/>
            </w:rPr>
          </w:pPr>
        </w:p>
      </w:tc>
    </w:tr>
  </w:tbl>
  <w:p w:rsidR="00D65643" w:rsidRPr="009C304C" w:rsidRDefault="00D65643" w:rsidP="009C304C">
    <w:pPr>
      <w:pStyle w:val="Encabezado"/>
      <w:tabs>
        <w:tab w:val="center" w:pos="4419"/>
      </w:tabs>
      <w:spacing w:before="0" w:after="0" w:line="10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358F"/>
    <w:multiLevelType w:val="hybridMultilevel"/>
    <w:tmpl w:val="FB1054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223A35"/>
    <w:multiLevelType w:val="hybridMultilevel"/>
    <w:tmpl w:val="9B78BC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AD7807"/>
    <w:multiLevelType w:val="hybridMultilevel"/>
    <w:tmpl w:val="EA5427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9F5C76"/>
    <w:multiLevelType w:val="hybridMultilevel"/>
    <w:tmpl w:val="B81445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BC4AF7"/>
    <w:multiLevelType w:val="hybridMultilevel"/>
    <w:tmpl w:val="4CE0A688"/>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nsid w:val="16735CC8"/>
    <w:multiLevelType w:val="hybridMultilevel"/>
    <w:tmpl w:val="426217B2"/>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BB06C1"/>
    <w:multiLevelType w:val="hybridMultilevel"/>
    <w:tmpl w:val="7A7A2A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1D2986"/>
    <w:multiLevelType w:val="hybridMultilevel"/>
    <w:tmpl w:val="7B40C670"/>
    <w:lvl w:ilvl="0" w:tplc="3F4EDF7C">
      <w:numFmt w:val="bullet"/>
      <w:lvlText w:val="-"/>
      <w:lvlJc w:val="left"/>
      <w:pPr>
        <w:ind w:left="720" w:hanging="360"/>
      </w:pPr>
      <w:rPr>
        <w:rFonts w:ascii="Arial" w:eastAsiaTheme="minorHAnsi" w:hAnsi="Arial" w:cs="Aria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9D6567"/>
    <w:multiLevelType w:val="hybridMultilevel"/>
    <w:tmpl w:val="BFDA9182"/>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BB08EF"/>
    <w:multiLevelType w:val="hybridMultilevel"/>
    <w:tmpl w:val="CF104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3475F84"/>
    <w:multiLevelType w:val="hybridMultilevel"/>
    <w:tmpl w:val="0FC8D92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nsid w:val="34A8542E"/>
    <w:multiLevelType w:val="hybridMultilevel"/>
    <w:tmpl w:val="67D0216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nsid w:val="37C7011A"/>
    <w:multiLevelType w:val="hybridMultilevel"/>
    <w:tmpl w:val="CCBC0324"/>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9912B69"/>
    <w:multiLevelType w:val="hybridMultilevel"/>
    <w:tmpl w:val="15D63A9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F645E4"/>
    <w:multiLevelType w:val="hybridMultilevel"/>
    <w:tmpl w:val="05BA21FE"/>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5">
    <w:nsid w:val="3A016D79"/>
    <w:multiLevelType w:val="hybridMultilevel"/>
    <w:tmpl w:val="16BEE486"/>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AE93360"/>
    <w:multiLevelType w:val="hybridMultilevel"/>
    <w:tmpl w:val="598E3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DF2679"/>
    <w:multiLevelType w:val="hybridMultilevel"/>
    <w:tmpl w:val="3098BBF6"/>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nsid w:val="3ECF5B5D"/>
    <w:multiLevelType w:val="multilevel"/>
    <w:tmpl w:val="46DA6D52"/>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F148E"/>
    <w:multiLevelType w:val="hybridMultilevel"/>
    <w:tmpl w:val="763EC2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D4D3B9B"/>
    <w:multiLevelType w:val="hybridMultilevel"/>
    <w:tmpl w:val="B2C6052E"/>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F4A1D94"/>
    <w:multiLevelType w:val="hybridMultilevel"/>
    <w:tmpl w:val="E02A6528"/>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AF35CD7"/>
    <w:multiLevelType w:val="hybridMultilevel"/>
    <w:tmpl w:val="CE5676E4"/>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B50FFA"/>
    <w:multiLevelType w:val="hybridMultilevel"/>
    <w:tmpl w:val="227A09D8"/>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nsid w:val="66674534"/>
    <w:multiLevelType w:val="hybridMultilevel"/>
    <w:tmpl w:val="434AF7D8"/>
    <w:lvl w:ilvl="0" w:tplc="3F4EDF7C">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9D43385"/>
    <w:multiLevelType w:val="hybridMultilevel"/>
    <w:tmpl w:val="52120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A1C7DD0"/>
    <w:multiLevelType w:val="hybridMultilevel"/>
    <w:tmpl w:val="C9A673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4CB5CCC"/>
    <w:multiLevelType w:val="hybridMultilevel"/>
    <w:tmpl w:val="23F02F22"/>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65D31B1"/>
    <w:multiLevelType w:val="hybridMultilevel"/>
    <w:tmpl w:val="19D2D2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7944D5D"/>
    <w:multiLevelType w:val="hybridMultilevel"/>
    <w:tmpl w:val="4EDCD8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4A749A"/>
    <w:multiLevelType w:val="hybridMultilevel"/>
    <w:tmpl w:val="EE6E8CA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nsid w:val="7D686291"/>
    <w:multiLevelType w:val="hybridMultilevel"/>
    <w:tmpl w:val="D1B0F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DEB04EA"/>
    <w:multiLevelType w:val="hybridMultilevel"/>
    <w:tmpl w:val="51B62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6"/>
  </w:num>
  <w:num w:numId="3">
    <w:abstractNumId w:val="19"/>
  </w:num>
  <w:num w:numId="4">
    <w:abstractNumId w:val="28"/>
  </w:num>
  <w:num w:numId="5">
    <w:abstractNumId w:val="27"/>
  </w:num>
  <w:num w:numId="6">
    <w:abstractNumId w:val="4"/>
  </w:num>
  <w:num w:numId="7">
    <w:abstractNumId w:val="23"/>
  </w:num>
  <w:num w:numId="8">
    <w:abstractNumId w:val="14"/>
  </w:num>
  <w:num w:numId="9">
    <w:abstractNumId w:val="11"/>
  </w:num>
  <w:num w:numId="10">
    <w:abstractNumId w:val="17"/>
  </w:num>
  <w:num w:numId="11">
    <w:abstractNumId w:val="10"/>
  </w:num>
  <w:num w:numId="12">
    <w:abstractNumId w:val="30"/>
  </w:num>
  <w:num w:numId="13">
    <w:abstractNumId w:val="32"/>
  </w:num>
  <w:num w:numId="14">
    <w:abstractNumId w:val="26"/>
  </w:num>
  <w:num w:numId="15">
    <w:abstractNumId w:val="31"/>
  </w:num>
  <w:num w:numId="16">
    <w:abstractNumId w:val="3"/>
  </w:num>
  <w:num w:numId="17">
    <w:abstractNumId w:val="0"/>
  </w:num>
  <w:num w:numId="18">
    <w:abstractNumId w:val="25"/>
  </w:num>
  <w:num w:numId="19">
    <w:abstractNumId w:val="2"/>
  </w:num>
  <w:num w:numId="20">
    <w:abstractNumId w:val="1"/>
  </w:num>
  <w:num w:numId="21">
    <w:abstractNumId w:val="29"/>
  </w:num>
  <w:num w:numId="22">
    <w:abstractNumId w:val="6"/>
  </w:num>
  <w:num w:numId="23">
    <w:abstractNumId w:val="9"/>
  </w:num>
  <w:num w:numId="24">
    <w:abstractNumId w:val="20"/>
  </w:num>
  <w:num w:numId="25">
    <w:abstractNumId w:val="8"/>
  </w:num>
  <w:num w:numId="26">
    <w:abstractNumId w:val="7"/>
  </w:num>
  <w:num w:numId="27">
    <w:abstractNumId w:val="13"/>
  </w:num>
  <w:num w:numId="28">
    <w:abstractNumId w:val="5"/>
  </w:num>
  <w:num w:numId="29">
    <w:abstractNumId w:val="22"/>
  </w:num>
  <w:num w:numId="30">
    <w:abstractNumId w:val="12"/>
  </w:num>
  <w:num w:numId="31">
    <w:abstractNumId w:val="24"/>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2B"/>
    <w:rsid w:val="00062A78"/>
    <w:rsid w:val="0006720D"/>
    <w:rsid w:val="000B4AF0"/>
    <w:rsid w:val="000D571F"/>
    <w:rsid w:val="000F0E57"/>
    <w:rsid w:val="0014779F"/>
    <w:rsid w:val="00155E9E"/>
    <w:rsid w:val="001722E5"/>
    <w:rsid w:val="00181441"/>
    <w:rsid w:val="001D14BD"/>
    <w:rsid w:val="001F6BDF"/>
    <w:rsid w:val="00250A44"/>
    <w:rsid w:val="00251334"/>
    <w:rsid w:val="002555F0"/>
    <w:rsid w:val="00271DE5"/>
    <w:rsid w:val="002D2EC0"/>
    <w:rsid w:val="00317494"/>
    <w:rsid w:val="00347F68"/>
    <w:rsid w:val="003A7CAE"/>
    <w:rsid w:val="003C3394"/>
    <w:rsid w:val="003C7C94"/>
    <w:rsid w:val="003F0C1B"/>
    <w:rsid w:val="003F4DAB"/>
    <w:rsid w:val="00410F8B"/>
    <w:rsid w:val="004B660E"/>
    <w:rsid w:val="004E36BB"/>
    <w:rsid w:val="004E4618"/>
    <w:rsid w:val="0050362C"/>
    <w:rsid w:val="005050AB"/>
    <w:rsid w:val="00524D43"/>
    <w:rsid w:val="0052535B"/>
    <w:rsid w:val="005312A7"/>
    <w:rsid w:val="005667E4"/>
    <w:rsid w:val="00581327"/>
    <w:rsid w:val="0060484B"/>
    <w:rsid w:val="00677469"/>
    <w:rsid w:val="0068435E"/>
    <w:rsid w:val="006A59D9"/>
    <w:rsid w:val="006C3C4E"/>
    <w:rsid w:val="00735125"/>
    <w:rsid w:val="00750DA0"/>
    <w:rsid w:val="0077239D"/>
    <w:rsid w:val="007A15B0"/>
    <w:rsid w:val="007A498A"/>
    <w:rsid w:val="007A74E4"/>
    <w:rsid w:val="007C5187"/>
    <w:rsid w:val="008C1217"/>
    <w:rsid w:val="008C1A91"/>
    <w:rsid w:val="008F4BF7"/>
    <w:rsid w:val="00934042"/>
    <w:rsid w:val="009345C3"/>
    <w:rsid w:val="00936CB1"/>
    <w:rsid w:val="00937653"/>
    <w:rsid w:val="009A66C4"/>
    <w:rsid w:val="009C304C"/>
    <w:rsid w:val="009D2F08"/>
    <w:rsid w:val="00A20AA8"/>
    <w:rsid w:val="00AB4726"/>
    <w:rsid w:val="00AB529A"/>
    <w:rsid w:val="00B41BB2"/>
    <w:rsid w:val="00B454E7"/>
    <w:rsid w:val="00B9292B"/>
    <w:rsid w:val="00BB1748"/>
    <w:rsid w:val="00BB538C"/>
    <w:rsid w:val="00BF04F8"/>
    <w:rsid w:val="00C86203"/>
    <w:rsid w:val="00D5739E"/>
    <w:rsid w:val="00D65643"/>
    <w:rsid w:val="00DD41C8"/>
    <w:rsid w:val="00E03F02"/>
    <w:rsid w:val="00E05C32"/>
    <w:rsid w:val="00E50609"/>
    <w:rsid w:val="00EA4A9D"/>
    <w:rsid w:val="00EB2942"/>
    <w:rsid w:val="00F90A74"/>
    <w:rsid w:val="00F92B44"/>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F2DC7-E319-4752-AD67-467CEF28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84F"/>
    <w:pPr>
      <w:suppressAutoHyphens/>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eastAsia="en-US"/>
    </w:rPr>
  </w:style>
  <w:style w:type="character" w:customStyle="1" w:styleId="EncabezadoCar">
    <w:name w:val="Encabezado Car"/>
    <w:basedOn w:val="Fuentedeprrafopredeter"/>
    <w:link w:val="Encabezado"/>
    <w:uiPriority w:val="99"/>
    <w:qFormat/>
    <w:rsid w:val="00755D40"/>
  </w:style>
  <w:style w:type="character" w:customStyle="1" w:styleId="PiedepginaCar">
    <w:name w:val="Pie de página Car"/>
    <w:basedOn w:val="Fuentedeprrafopredeter"/>
    <w:link w:val="Piedepgina"/>
    <w:uiPriority w:val="99"/>
    <w:qFormat/>
    <w:rsid w:val="00755D40"/>
  </w:style>
  <w:style w:type="character" w:customStyle="1" w:styleId="TextodegloboCar">
    <w:name w:val="Texto de globo Car"/>
    <w:link w:val="Textodeglobo"/>
    <w:uiPriority w:val="99"/>
    <w:semiHidden/>
    <w:qFormat/>
    <w:rsid w:val="00755D40"/>
    <w:rPr>
      <w:rFonts w:ascii="Tahoma" w:hAnsi="Tahoma" w:cs="Tahoma"/>
      <w:sz w:val="16"/>
      <w:szCs w:val="16"/>
    </w:rPr>
  </w:style>
  <w:style w:type="character" w:customStyle="1" w:styleId="Ttulo2Car">
    <w:name w:val="Título 2 Car"/>
    <w:link w:val="Encabezado2"/>
    <w:uiPriority w:val="9"/>
    <w:qFormat/>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qFormat/>
    <w:rsid w:val="00A94333"/>
    <w:rPr>
      <w:color w:val="808080"/>
    </w:rPr>
  </w:style>
  <w:style w:type="character" w:customStyle="1" w:styleId="codigobarras">
    <w:name w:val="codigo barras"/>
    <w:qFormat/>
    <w:rsid w:val="00F5284F"/>
    <w:rPr>
      <w:rFonts w:ascii="Code3of9" w:hAnsi="Code3of9"/>
      <w:b w:val="0"/>
    </w:rPr>
  </w:style>
  <w:style w:type="character" w:styleId="Textoennegrita">
    <w:name w:val="Strong"/>
    <w:uiPriority w:val="22"/>
    <w:qFormat/>
    <w:rsid w:val="00BA5432"/>
    <w:rPr>
      <w:b/>
      <w:bCs/>
    </w:rPr>
  </w:style>
  <w:style w:type="character" w:customStyle="1" w:styleId="EnlacedeInternet">
    <w:name w:val="Enlace de Internet"/>
    <w:uiPriority w:val="99"/>
    <w:unhideWhenUsed/>
    <w:rsid w:val="006C6A10"/>
    <w:rPr>
      <w:color w:val="0000FF"/>
      <w:u w:val="single"/>
    </w:rPr>
  </w:style>
  <w:style w:type="paragraph" w:styleId="Encabezado">
    <w:name w:val="header"/>
    <w:basedOn w:val="Normal"/>
    <w:next w:val="Cuerpodetexto"/>
    <w:link w:val="EncabezadoCar"/>
    <w:qFormat/>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Encabezamiento">
    <w:name w:val="Encabezamiento"/>
    <w:basedOn w:val="Normal"/>
    <w:unhideWhenUsed/>
    <w:rsid w:val="00755D40"/>
    <w:pPr>
      <w:tabs>
        <w:tab w:val="center" w:pos="4419"/>
        <w:tab w:val="right" w:pos="8838"/>
      </w:tabs>
    </w:pPr>
    <w:rPr>
      <w:rFonts w:ascii="Calibri" w:eastAsia="Calibri" w:hAnsi="Calibri"/>
      <w:sz w:val="22"/>
      <w:szCs w:val="22"/>
      <w:lang w:eastAsia="en-US"/>
    </w:rPr>
  </w:style>
  <w:style w:type="paragraph" w:styleId="Piedepgina">
    <w:name w:val="footer"/>
    <w:basedOn w:val="Normal"/>
    <w:link w:val="PiedepginaCar"/>
    <w:uiPriority w:val="99"/>
    <w:unhideWhenUsed/>
    <w:rsid w:val="00755D40"/>
    <w:pPr>
      <w:tabs>
        <w:tab w:val="center" w:pos="4419"/>
        <w:tab w:val="right" w:pos="8838"/>
      </w:tabs>
    </w:pPr>
  </w:style>
  <w:style w:type="paragraph" w:styleId="Textodeglobo">
    <w:name w:val="Balloon Text"/>
    <w:basedOn w:val="Normal"/>
    <w:link w:val="TextodegloboCar"/>
    <w:uiPriority w:val="99"/>
    <w:semiHidden/>
    <w:unhideWhenUsed/>
    <w:qFormat/>
    <w:rsid w:val="00755D40"/>
    <w:rPr>
      <w:rFonts w:ascii="Tahoma" w:eastAsia="Calibri" w:hAnsi="Tahoma" w:cs="Tahoma"/>
      <w:sz w:val="16"/>
      <w:szCs w:val="16"/>
      <w:lang w:eastAsia="en-US"/>
    </w:rPr>
  </w:style>
  <w:style w:type="paragraph" w:styleId="NormalWeb">
    <w:name w:val="Normal (Web)"/>
    <w:basedOn w:val="Normal"/>
    <w:uiPriority w:val="99"/>
    <w:semiHidden/>
    <w:unhideWhenUsed/>
    <w:qFormat/>
    <w:rsid w:val="00BA5432"/>
    <w:pPr>
      <w:spacing w:beforeAutospacing="1" w:afterAutospacing="1"/>
    </w:pPr>
    <w:rPr>
      <w:lang w:eastAsia="es-CO"/>
    </w:rPr>
  </w:style>
  <w:style w:type="paragraph" w:styleId="Prrafodelista">
    <w:name w:val="List Paragraph"/>
    <w:basedOn w:val="Normal"/>
    <w:uiPriority w:val="34"/>
    <w:qFormat/>
    <w:rsid w:val="00BA5432"/>
    <w:pPr>
      <w:ind w:left="720"/>
      <w:contextualSpacing/>
    </w:pPr>
  </w:style>
  <w:style w:type="paragraph" w:customStyle="1" w:styleId="Sinespaciado1">
    <w:name w:val="Sin espaciado1"/>
    <w:qFormat/>
    <w:rsid w:val="00436A1A"/>
    <w:pPr>
      <w:keepNext/>
      <w:suppressAutoHyphens/>
      <w:spacing w:after="200" w:line="100" w:lineRule="atLeast"/>
      <w:jc w:val="both"/>
    </w:pPr>
    <w:rPr>
      <w:color w:val="00000A"/>
      <w:sz w:val="24"/>
      <w:lang w:eastAsia="en-US"/>
    </w:rPr>
  </w:style>
  <w:style w:type="paragraph" w:styleId="Sinespaciado">
    <w:name w:val="No Spacing"/>
    <w:uiPriority w:val="1"/>
    <w:qFormat/>
    <w:rsid w:val="00496A31"/>
    <w:pPr>
      <w:tabs>
        <w:tab w:val="left" w:pos="708"/>
      </w:tabs>
      <w:suppressAutoHyphens/>
    </w:pPr>
    <w:rPr>
      <w:rFonts w:ascii="Times New Roman" w:eastAsia="Times New Roman" w:hAnsi="Times New Roman"/>
      <w:sz w:val="24"/>
      <w:szCs w:val="24"/>
      <w:lang w:val="es-ES" w:eastAsia="zh-CN"/>
    </w:rPr>
  </w:style>
  <w:style w:type="table" w:styleId="Tablaconcuadrcula">
    <w:name w:val="Table Grid"/>
    <w:basedOn w:val="Tablanormal"/>
    <w:uiPriority w:val="39"/>
    <w:rsid w:val="00205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B5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9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upm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42BA2-8ADC-4B98-BBE8-6508D0FC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8736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aochoa</dc:creator>
  <cp:lastModifiedBy>Laura Sofía Gómez Mora</cp:lastModifiedBy>
  <cp:revision>3</cp:revision>
  <cp:lastPrinted>2013-11-19T16:00:00Z</cp:lastPrinted>
  <dcterms:created xsi:type="dcterms:W3CDTF">2020-11-25T23:11:00Z</dcterms:created>
  <dcterms:modified xsi:type="dcterms:W3CDTF">2020-11-25T23:11:00Z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